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6B90" w:rsidRPr="001C3032" w:rsidRDefault="00016B90" w:rsidP="00016B90">
      <w:pPr>
        <w:spacing w:line="288" w:lineRule="auto"/>
        <w:jc w:val="both"/>
        <w:rPr>
          <w:rFonts w:ascii="Rupee Foradian" w:hAnsi="Rupee Foradian" w:cs="Tahoma"/>
          <w:b/>
          <w:sz w:val="20"/>
          <w:szCs w:val="20"/>
          <w:u w:val="single"/>
        </w:rPr>
      </w:pPr>
      <w:r w:rsidRPr="001C3032">
        <w:rPr>
          <w:rFonts w:ascii="Rupee Foradian" w:hAnsi="Rupee Foradian" w:cs="Tahoma"/>
          <w:b/>
          <w:sz w:val="20"/>
          <w:szCs w:val="20"/>
          <w:u w:val="single"/>
        </w:rPr>
        <w:t>ITEM NO. 01 (C-</w:t>
      </w:r>
      <w:r>
        <w:rPr>
          <w:rFonts w:ascii="Rupee Foradian" w:hAnsi="Rupee Foradian" w:cs="Tahoma"/>
          <w:b/>
          <w:sz w:val="20"/>
          <w:szCs w:val="20"/>
          <w:u w:val="single"/>
        </w:rPr>
        <w:t>15</w:t>
      </w:r>
      <w:r w:rsidRPr="001C3032">
        <w:rPr>
          <w:rFonts w:ascii="Rupee Foradian" w:hAnsi="Rupee Foradian" w:cs="Tahoma"/>
          <w:b/>
          <w:sz w:val="20"/>
          <w:szCs w:val="20"/>
          <w:u w:val="single"/>
        </w:rPr>
        <w:t xml:space="preserve">) </w:t>
      </w:r>
    </w:p>
    <w:p w:rsidR="00016B90" w:rsidRPr="001C3032" w:rsidRDefault="00016B90" w:rsidP="00016B90">
      <w:pPr>
        <w:jc w:val="both"/>
        <w:rPr>
          <w:rFonts w:ascii="Rupee Foradian" w:hAnsi="Rupee Foradian" w:cs="Tahoma"/>
          <w:sz w:val="20"/>
          <w:szCs w:val="20"/>
        </w:rPr>
      </w:pPr>
    </w:p>
    <w:p w:rsidR="00016B90" w:rsidRPr="001C3032" w:rsidRDefault="00016B90" w:rsidP="00016B90">
      <w:pPr>
        <w:jc w:val="both"/>
        <w:rPr>
          <w:rFonts w:ascii="Rupee Foradian" w:hAnsi="Rupee Foradian" w:cs="Tahoma"/>
          <w:bCs/>
          <w:sz w:val="20"/>
          <w:szCs w:val="20"/>
        </w:rPr>
      </w:pPr>
    </w:p>
    <w:p w:rsidR="00016B90" w:rsidRPr="001C3032" w:rsidRDefault="00016B90" w:rsidP="00016B90">
      <w:pPr>
        <w:spacing w:line="360" w:lineRule="auto"/>
        <w:ind w:firstLine="720"/>
        <w:jc w:val="both"/>
        <w:rPr>
          <w:rFonts w:ascii="Rupee Foradian" w:hAnsi="Rupee Foradian" w:cs="Tahoma"/>
          <w:bCs/>
          <w:sz w:val="20"/>
          <w:szCs w:val="20"/>
        </w:rPr>
      </w:pPr>
      <w:r w:rsidRPr="001C3032">
        <w:rPr>
          <w:rFonts w:ascii="Rupee Foradian" w:hAnsi="Rupee Foradian" w:cs="Tahoma"/>
          <w:bCs/>
          <w:sz w:val="20"/>
          <w:szCs w:val="20"/>
        </w:rPr>
        <w:t xml:space="preserve">Confirmation and signing of the minutes of the Council’s Meeting No. 05/2012-13 held on 25.07.2012. </w:t>
      </w:r>
      <w:r w:rsidRPr="001C3032">
        <w:rPr>
          <w:rFonts w:ascii="Rupee Foradian" w:hAnsi="Rupee Foradian" w:cs="Tahoma"/>
          <w:b/>
          <w:bCs/>
          <w:sz w:val="20"/>
          <w:szCs w:val="20"/>
          <w:effect w:val="blinkBackground"/>
        </w:rPr>
        <w:t xml:space="preserve">(See pages </w:t>
      </w:r>
      <w:r>
        <w:rPr>
          <w:rFonts w:ascii="Rupee Foradian" w:hAnsi="Rupee Foradian" w:cs="Tahoma"/>
          <w:b/>
          <w:bCs/>
          <w:sz w:val="20"/>
          <w:szCs w:val="20"/>
          <w:effect w:val="blinkBackground"/>
        </w:rPr>
        <w:t xml:space="preserve">4 – </w:t>
      </w:r>
      <w:proofErr w:type="gramStart"/>
      <w:r>
        <w:rPr>
          <w:rFonts w:ascii="Rupee Foradian" w:hAnsi="Rupee Foradian" w:cs="Tahoma"/>
          <w:b/>
          <w:bCs/>
          <w:sz w:val="20"/>
          <w:szCs w:val="20"/>
          <w:effect w:val="blinkBackground"/>
        </w:rPr>
        <w:t xml:space="preserve">6 </w:t>
      </w:r>
      <w:r w:rsidRPr="001C3032">
        <w:rPr>
          <w:rFonts w:ascii="Rupee Foradian" w:hAnsi="Rupee Foradian" w:cs="Tahoma"/>
          <w:b/>
          <w:bCs/>
          <w:sz w:val="20"/>
          <w:szCs w:val="20"/>
          <w:effect w:val="blinkBackground"/>
        </w:rPr>
        <w:t xml:space="preserve"> )</w:t>
      </w:r>
      <w:proofErr w:type="gramEnd"/>
      <w:r w:rsidRPr="001C3032">
        <w:rPr>
          <w:rFonts w:ascii="Rupee Foradian" w:hAnsi="Rupee Foradian" w:cs="Tahoma"/>
          <w:b/>
          <w:bCs/>
          <w:sz w:val="20"/>
          <w:szCs w:val="20"/>
          <w:effect w:val="blinkBackground"/>
        </w:rPr>
        <w:t>.</w:t>
      </w:r>
    </w:p>
    <w:p w:rsidR="00016B90" w:rsidRPr="001C3032" w:rsidRDefault="00016B90" w:rsidP="00016B90">
      <w:pPr>
        <w:jc w:val="both"/>
        <w:rPr>
          <w:rFonts w:ascii="Rupee Foradian" w:hAnsi="Rupee Foradian" w:cs="Tahoma"/>
          <w:bCs/>
          <w:sz w:val="20"/>
          <w:szCs w:val="20"/>
        </w:rPr>
      </w:pPr>
    </w:p>
    <w:p w:rsidR="00016B90" w:rsidRPr="001C3032" w:rsidRDefault="00016B90" w:rsidP="00016B90">
      <w:pPr>
        <w:rPr>
          <w:rFonts w:ascii="Rupee Foradian" w:hAnsi="Rupee Foradian" w:cs="Tahoma"/>
          <w:sz w:val="20"/>
          <w:szCs w:val="20"/>
        </w:rPr>
      </w:pPr>
    </w:p>
    <w:p w:rsidR="00016B90" w:rsidRPr="001C3032" w:rsidRDefault="00016B90" w:rsidP="00016B90">
      <w:pPr>
        <w:jc w:val="center"/>
        <w:rPr>
          <w:rFonts w:ascii="Rupee Foradian" w:hAnsi="Rupee Foradian" w:cs="Tahoma"/>
          <w:b/>
          <w:sz w:val="20"/>
          <w:szCs w:val="20"/>
          <w:u w:val="single"/>
        </w:rPr>
      </w:pPr>
      <w:r w:rsidRPr="001C3032">
        <w:rPr>
          <w:rFonts w:ascii="Rupee Foradian" w:hAnsi="Rupee Foradian" w:cs="Tahoma"/>
          <w:b/>
          <w:sz w:val="20"/>
          <w:szCs w:val="20"/>
          <w:u w:val="single"/>
        </w:rPr>
        <w:t>COUNCIL’S DECISION</w:t>
      </w:r>
    </w:p>
    <w:p w:rsidR="00016B90" w:rsidRPr="001C3032" w:rsidRDefault="00016B90" w:rsidP="00016B90">
      <w:pPr>
        <w:rPr>
          <w:rFonts w:ascii="Rupee Foradian" w:hAnsi="Rupee Foradian" w:cs="Tahoma"/>
          <w:sz w:val="20"/>
          <w:szCs w:val="20"/>
        </w:rPr>
      </w:pPr>
    </w:p>
    <w:p w:rsidR="00016B90" w:rsidRPr="001C3032" w:rsidRDefault="00016B90" w:rsidP="00016B90">
      <w:pPr>
        <w:jc w:val="center"/>
        <w:rPr>
          <w:rFonts w:ascii="Rupee Foradian" w:hAnsi="Rupee Foradian" w:cs="Tahoma"/>
          <w:b/>
          <w:caps/>
          <w:sz w:val="20"/>
          <w:szCs w:val="20"/>
          <w:u w:val="single"/>
        </w:rPr>
      </w:pPr>
    </w:p>
    <w:p w:rsidR="00016B90" w:rsidRPr="001C3032" w:rsidRDefault="00016B90" w:rsidP="00016B90">
      <w:pPr>
        <w:jc w:val="center"/>
        <w:rPr>
          <w:rFonts w:ascii="Rupee Foradian" w:hAnsi="Rupee Foradian" w:cs="Tahoma"/>
          <w:b/>
          <w:caps/>
          <w:sz w:val="20"/>
          <w:szCs w:val="20"/>
          <w:u w:val="single"/>
        </w:rPr>
      </w:pPr>
      <w:r>
        <w:rPr>
          <w:rFonts w:ascii="Rupee Foradian" w:hAnsi="Rupee Foradian" w:cs="Tahoma"/>
          <w:sz w:val="20"/>
          <w:szCs w:val="20"/>
        </w:rPr>
        <w:t>Minutes confirmed and signed.</w:t>
      </w:r>
    </w:p>
    <w:p w:rsidR="00016B90" w:rsidRPr="001C3032" w:rsidRDefault="00016B90" w:rsidP="00016B90">
      <w:pPr>
        <w:rPr>
          <w:rFonts w:ascii="Rupee Foradian" w:hAnsi="Rupee Foradian" w:cs="Tahoma"/>
          <w:b/>
          <w:caps/>
          <w:sz w:val="20"/>
          <w:szCs w:val="20"/>
          <w:u w:val="single"/>
        </w:rPr>
      </w:pPr>
    </w:p>
    <w:p w:rsidR="00016B90" w:rsidRPr="001C3032" w:rsidRDefault="00016B90" w:rsidP="00016B90">
      <w:pPr>
        <w:pStyle w:val="Heading2"/>
        <w:rPr>
          <w:rFonts w:ascii="Rupee Foradian" w:hAnsi="Rupee Foradian" w:cs="Tahoma"/>
          <w:sz w:val="20"/>
          <w:szCs w:val="20"/>
        </w:rPr>
      </w:pPr>
      <w:r w:rsidRPr="001C3032">
        <w:rPr>
          <w:rFonts w:ascii="Rupee Foradian" w:hAnsi="Rupee Foradian" w:cs="Tahoma"/>
          <w:b w:val="0"/>
          <w:bCs w:val="0"/>
          <w:caps/>
          <w:sz w:val="20"/>
          <w:szCs w:val="20"/>
          <w:u w:val="single"/>
        </w:rPr>
        <w:br w:type="page"/>
      </w:r>
      <w:r w:rsidRPr="001C3032">
        <w:rPr>
          <w:rFonts w:ascii="Rupee Foradian" w:hAnsi="Rupee Foradian" w:cs="Tahoma"/>
          <w:sz w:val="20"/>
          <w:szCs w:val="20"/>
        </w:rPr>
        <w:lastRenderedPageBreak/>
        <w:t>NEW DELHI MUNICIPAL COUNCIL</w:t>
      </w:r>
    </w:p>
    <w:p w:rsidR="00016B90" w:rsidRPr="001C3032" w:rsidRDefault="00016B90" w:rsidP="00016B90">
      <w:pPr>
        <w:jc w:val="center"/>
        <w:rPr>
          <w:rFonts w:ascii="Rupee Foradian" w:hAnsi="Rupee Foradian" w:cs="Tahoma"/>
          <w:b/>
          <w:bCs/>
          <w:sz w:val="20"/>
          <w:szCs w:val="20"/>
          <w:u w:val="single"/>
        </w:rPr>
      </w:pPr>
      <w:r w:rsidRPr="001C3032">
        <w:rPr>
          <w:rFonts w:ascii="Rupee Foradian" w:hAnsi="Rupee Foradian" w:cs="Tahoma"/>
          <w:b/>
          <w:bCs/>
          <w:sz w:val="20"/>
          <w:szCs w:val="20"/>
          <w:u w:val="single"/>
        </w:rPr>
        <w:t xml:space="preserve">PALIKA </w:t>
      </w:r>
      <w:proofErr w:type="gramStart"/>
      <w:r w:rsidRPr="001C3032">
        <w:rPr>
          <w:rFonts w:ascii="Rupee Foradian" w:hAnsi="Rupee Foradian" w:cs="Tahoma"/>
          <w:b/>
          <w:bCs/>
          <w:sz w:val="20"/>
          <w:szCs w:val="20"/>
          <w:u w:val="single"/>
        </w:rPr>
        <w:t>KENDRA  :</w:t>
      </w:r>
      <w:proofErr w:type="gramEnd"/>
      <w:r w:rsidRPr="001C3032">
        <w:rPr>
          <w:rFonts w:ascii="Rupee Foradian" w:hAnsi="Rupee Foradian" w:cs="Tahoma"/>
          <w:b/>
          <w:bCs/>
          <w:sz w:val="20"/>
          <w:szCs w:val="20"/>
          <w:u w:val="single"/>
        </w:rPr>
        <w:t xml:space="preserve">  NEW DELHI</w:t>
      </w:r>
    </w:p>
    <w:p w:rsidR="00016B90" w:rsidRPr="001C3032" w:rsidRDefault="00016B90" w:rsidP="00016B90">
      <w:pPr>
        <w:rPr>
          <w:rFonts w:ascii="Rupee Foradian" w:hAnsi="Rupee Foradian" w:cs="Tahoma"/>
          <w:b/>
          <w:bCs/>
          <w:sz w:val="20"/>
          <w:szCs w:val="20"/>
        </w:rPr>
      </w:pPr>
    </w:p>
    <w:p w:rsidR="00016B90" w:rsidRPr="001C3032" w:rsidRDefault="00016B90" w:rsidP="00016B90">
      <w:pPr>
        <w:jc w:val="both"/>
        <w:rPr>
          <w:rFonts w:ascii="Rupee Foradian" w:hAnsi="Rupee Foradian" w:cs="Tahoma"/>
          <w:b/>
          <w:bCs/>
          <w:sz w:val="20"/>
          <w:szCs w:val="20"/>
          <w:u w:val="single"/>
        </w:rPr>
      </w:pPr>
      <w:proofErr w:type="gramStart"/>
      <w:r w:rsidRPr="001C3032">
        <w:rPr>
          <w:rFonts w:ascii="Rupee Foradian" w:hAnsi="Rupee Foradian" w:cs="Tahoma"/>
          <w:b/>
          <w:bCs/>
          <w:sz w:val="20"/>
          <w:szCs w:val="20"/>
          <w:u w:val="single"/>
        </w:rPr>
        <w:t>MINUTES OF THE COUNCIL’S</w:t>
      </w:r>
      <w:proofErr w:type="gramEnd"/>
      <w:r w:rsidRPr="001C3032">
        <w:rPr>
          <w:rFonts w:ascii="Rupee Foradian" w:hAnsi="Rupee Foradian" w:cs="Tahoma"/>
          <w:b/>
          <w:bCs/>
          <w:sz w:val="20"/>
          <w:szCs w:val="20"/>
          <w:u w:val="single"/>
        </w:rPr>
        <w:t xml:space="preserve"> MEETING NO. 05/2012-13 HELD ON 25.07.2012, AT 4-00 P.M. IN THE COUNCIL ROOM, PALIKA KENDRA, </w:t>
      </w:r>
      <w:proofErr w:type="gramStart"/>
      <w:r w:rsidRPr="001C3032">
        <w:rPr>
          <w:rFonts w:ascii="Rupee Foradian" w:hAnsi="Rupee Foradian" w:cs="Tahoma"/>
          <w:b/>
          <w:bCs/>
          <w:sz w:val="20"/>
          <w:szCs w:val="20"/>
          <w:u w:val="single"/>
        </w:rPr>
        <w:t>NEW</w:t>
      </w:r>
      <w:proofErr w:type="gramEnd"/>
      <w:r w:rsidRPr="001C3032">
        <w:rPr>
          <w:rFonts w:ascii="Rupee Foradian" w:hAnsi="Rupee Foradian" w:cs="Tahoma"/>
          <w:b/>
          <w:bCs/>
          <w:sz w:val="20"/>
          <w:szCs w:val="20"/>
          <w:u w:val="single"/>
        </w:rPr>
        <w:t xml:space="preserve"> DELHI.</w:t>
      </w:r>
    </w:p>
    <w:p w:rsidR="00016B90" w:rsidRPr="001C3032" w:rsidRDefault="00016B90" w:rsidP="00016B90">
      <w:pPr>
        <w:jc w:val="both"/>
        <w:rPr>
          <w:rFonts w:ascii="Rupee Foradian" w:hAnsi="Rupee Foradian" w:cs="Tahoma"/>
          <w:b/>
          <w:bCs/>
          <w:sz w:val="20"/>
          <w:szCs w:val="20"/>
          <w:u w:val="single"/>
        </w:rPr>
      </w:pPr>
    </w:p>
    <w:tbl>
      <w:tblPr>
        <w:tblW w:w="5502" w:type="dxa"/>
        <w:jc w:val="center"/>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000"/>
      </w:tblPr>
      <w:tblGrid>
        <w:gridCol w:w="1782"/>
        <w:gridCol w:w="409"/>
        <w:gridCol w:w="3311"/>
      </w:tblGrid>
      <w:tr w:rsidR="00016B90" w:rsidRPr="001C3032" w:rsidTr="00774B3C">
        <w:trPr>
          <w:trHeight w:val="295"/>
          <w:jc w:val="center"/>
        </w:trPr>
        <w:tc>
          <w:tcPr>
            <w:tcW w:w="1782" w:type="dxa"/>
            <w:tcBorders>
              <w:top w:val="single" w:sz="2" w:space="0" w:color="auto"/>
              <w:left w:val="single" w:sz="2" w:space="0" w:color="auto"/>
              <w:bottom w:val="single" w:sz="2" w:space="0" w:color="auto"/>
              <w:right w:val="single" w:sz="2" w:space="0" w:color="auto"/>
            </w:tcBorders>
          </w:tcPr>
          <w:p w:rsidR="00016B90" w:rsidRPr="001C3032" w:rsidRDefault="00016B90" w:rsidP="00774B3C">
            <w:pPr>
              <w:jc w:val="both"/>
              <w:rPr>
                <w:rFonts w:ascii="Rupee Foradian" w:hAnsi="Rupee Foradian" w:cs="Tahoma"/>
                <w:b/>
                <w:bCs/>
                <w:sz w:val="20"/>
                <w:szCs w:val="20"/>
              </w:rPr>
            </w:pPr>
            <w:r w:rsidRPr="001C3032">
              <w:rPr>
                <w:rFonts w:ascii="Rupee Foradian" w:hAnsi="Rupee Foradian" w:cs="Tahoma"/>
                <w:b/>
                <w:bCs/>
                <w:sz w:val="20"/>
                <w:szCs w:val="20"/>
              </w:rPr>
              <w:t>MEETING NO.</w:t>
            </w:r>
          </w:p>
        </w:tc>
        <w:tc>
          <w:tcPr>
            <w:tcW w:w="409" w:type="dxa"/>
            <w:tcBorders>
              <w:top w:val="single" w:sz="2" w:space="0" w:color="auto"/>
              <w:left w:val="single" w:sz="2" w:space="0" w:color="auto"/>
              <w:bottom w:val="single" w:sz="2" w:space="0" w:color="auto"/>
              <w:right w:val="single" w:sz="2" w:space="0" w:color="auto"/>
            </w:tcBorders>
          </w:tcPr>
          <w:p w:rsidR="00016B90" w:rsidRPr="001C3032" w:rsidRDefault="00016B90" w:rsidP="00774B3C">
            <w:pPr>
              <w:jc w:val="center"/>
              <w:rPr>
                <w:rFonts w:ascii="Rupee Foradian" w:hAnsi="Rupee Foradian" w:cs="Tahoma"/>
                <w:b/>
                <w:bCs/>
                <w:sz w:val="20"/>
                <w:szCs w:val="20"/>
              </w:rPr>
            </w:pPr>
            <w:r w:rsidRPr="001C3032">
              <w:rPr>
                <w:rFonts w:ascii="Rupee Foradian" w:hAnsi="Rupee Foradian" w:cs="Tahoma"/>
                <w:b/>
                <w:bCs/>
                <w:sz w:val="20"/>
                <w:szCs w:val="20"/>
              </w:rPr>
              <w:t>:</w:t>
            </w:r>
          </w:p>
        </w:tc>
        <w:tc>
          <w:tcPr>
            <w:tcW w:w="3311" w:type="dxa"/>
            <w:tcBorders>
              <w:top w:val="single" w:sz="2" w:space="0" w:color="auto"/>
              <w:left w:val="single" w:sz="2" w:space="0" w:color="auto"/>
              <w:bottom w:val="single" w:sz="2" w:space="0" w:color="auto"/>
              <w:right w:val="single" w:sz="2" w:space="0" w:color="auto"/>
            </w:tcBorders>
          </w:tcPr>
          <w:p w:rsidR="00016B90" w:rsidRPr="001C3032" w:rsidRDefault="00016B90" w:rsidP="00774B3C">
            <w:pPr>
              <w:jc w:val="both"/>
              <w:rPr>
                <w:rFonts w:ascii="Rupee Foradian" w:hAnsi="Rupee Foradian" w:cs="Tahoma"/>
                <w:b/>
                <w:bCs/>
                <w:sz w:val="20"/>
                <w:szCs w:val="20"/>
              </w:rPr>
            </w:pPr>
            <w:r w:rsidRPr="001C3032">
              <w:rPr>
                <w:rFonts w:ascii="Rupee Foradian" w:hAnsi="Rupee Foradian" w:cs="Tahoma"/>
                <w:b/>
                <w:bCs/>
                <w:sz w:val="20"/>
                <w:szCs w:val="20"/>
              </w:rPr>
              <w:t>05/2012-13</w:t>
            </w:r>
          </w:p>
        </w:tc>
      </w:tr>
      <w:tr w:rsidR="00016B90" w:rsidRPr="001C3032" w:rsidTr="00774B3C">
        <w:trPr>
          <w:jc w:val="center"/>
        </w:trPr>
        <w:tc>
          <w:tcPr>
            <w:tcW w:w="1782" w:type="dxa"/>
            <w:tcBorders>
              <w:top w:val="single" w:sz="2" w:space="0" w:color="auto"/>
              <w:left w:val="single" w:sz="2" w:space="0" w:color="auto"/>
              <w:bottom w:val="single" w:sz="2" w:space="0" w:color="auto"/>
              <w:right w:val="single" w:sz="2" w:space="0" w:color="auto"/>
            </w:tcBorders>
          </w:tcPr>
          <w:p w:rsidR="00016B90" w:rsidRPr="001C3032" w:rsidRDefault="00016B90" w:rsidP="00774B3C">
            <w:pPr>
              <w:jc w:val="both"/>
              <w:rPr>
                <w:rFonts w:ascii="Rupee Foradian" w:hAnsi="Rupee Foradian" w:cs="Tahoma"/>
                <w:b/>
                <w:bCs/>
                <w:sz w:val="20"/>
                <w:szCs w:val="20"/>
              </w:rPr>
            </w:pPr>
            <w:r w:rsidRPr="001C3032">
              <w:rPr>
                <w:rFonts w:ascii="Rupee Foradian" w:hAnsi="Rupee Foradian" w:cs="Tahoma"/>
                <w:b/>
                <w:bCs/>
                <w:sz w:val="20"/>
                <w:szCs w:val="20"/>
              </w:rPr>
              <w:t>DATE</w:t>
            </w:r>
          </w:p>
        </w:tc>
        <w:tc>
          <w:tcPr>
            <w:tcW w:w="409" w:type="dxa"/>
            <w:tcBorders>
              <w:top w:val="single" w:sz="2" w:space="0" w:color="auto"/>
              <w:left w:val="single" w:sz="2" w:space="0" w:color="auto"/>
              <w:bottom w:val="single" w:sz="2" w:space="0" w:color="auto"/>
              <w:right w:val="single" w:sz="2" w:space="0" w:color="auto"/>
            </w:tcBorders>
          </w:tcPr>
          <w:p w:rsidR="00016B90" w:rsidRPr="001C3032" w:rsidRDefault="00016B90" w:rsidP="00774B3C">
            <w:pPr>
              <w:jc w:val="center"/>
              <w:rPr>
                <w:rFonts w:ascii="Rupee Foradian" w:hAnsi="Rupee Foradian" w:cs="Tahoma"/>
                <w:b/>
                <w:bCs/>
                <w:sz w:val="20"/>
                <w:szCs w:val="20"/>
              </w:rPr>
            </w:pPr>
            <w:r w:rsidRPr="001C3032">
              <w:rPr>
                <w:rFonts w:ascii="Rupee Foradian" w:hAnsi="Rupee Foradian" w:cs="Tahoma"/>
                <w:b/>
                <w:bCs/>
                <w:sz w:val="20"/>
                <w:szCs w:val="20"/>
              </w:rPr>
              <w:t>:</w:t>
            </w:r>
          </w:p>
        </w:tc>
        <w:tc>
          <w:tcPr>
            <w:tcW w:w="3311" w:type="dxa"/>
            <w:tcBorders>
              <w:top w:val="single" w:sz="2" w:space="0" w:color="auto"/>
              <w:left w:val="single" w:sz="2" w:space="0" w:color="auto"/>
              <w:bottom w:val="single" w:sz="2" w:space="0" w:color="auto"/>
              <w:right w:val="single" w:sz="2" w:space="0" w:color="auto"/>
            </w:tcBorders>
          </w:tcPr>
          <w:p w:rsidR="00016B90" w:rsidRPr="001C3032" w:rsidRDefault="00016B90" w:rsidP="00774B3C">
            <w:pPr>
              <w:jc w:val="both"/>
              <w:rPr>
                <w:rFonts w:ascii="Rupee Foradian" w:hAnsi="Rupee Foradian" w:cs="Tahoma"/>
                <w:b/>
                <w:bCs/>
                <w:sz w:val="20"/>
                <w:szCs w:val="20"/>
              </w:rPr>
            </w:pPr>
            <w:r w:rsidRPr="001C3032">
              <w:rPr>
                <w:rFonts w:ascii="Rupee Foradian" w:hAnsi="Rupee Foradian" w:cs="Tahoma"/>
                <w:b/>
                <w:bCs/>
                <w:sz w:val="20"/>
                <w:szCs w:val="20"/>
              </w:rPr>
              <w:t>25.07.2012</w:t>
            </w:r>
          </w:p>
        </w:tc>
      </w:tr>
      <w:tr w:rsidR="00016B90" w:rsidRPr="001C3032" w:rsidTr="00774B3C">
        <w:trPr>
          <w:jc w:val="center"/>
        </w:trPr>
        <w:tc>
          <w:tcPr>
            <w:tcW w:w="1782" w:type="dxa"/>
            <w:tcBorders>
              <w:top w:val="single" w:sz="2" w:space="0" w:color="auto"/>
              <w:left w:val="single" w:sz="2" w:space="0" w:color="auto"/>
              <w:bottom w:val="single" w:sz="2" w:space="0" w:color="auto"/>
              <w:right w:val="single" w:sz="2" w:space="0" w:color="auto"/>
            </w:tcBorders>
          </w:tcPr>
          <w:p w:rsidR="00016B90" w:rsidRPr="001C3032" w:rsidRDefault="00016B90" w:rsidP="00774B3C">
            <w:pPr>
              <w:jc w:val="both"/>
              <w:rPr>
                <w:rFonts w:ascii="Rupee Foradian" w:hAnsi="Rupee Foradian" w:cs="Tahoma"/>
                <w:b/>
                <w:bCs/>
                <w:sz w:val="20"/>
                <w:szCs w:val="20"/>
              </w:rPr>
            </w:pPr>
            <w:r w:rsidRPr="001C3032">
              <w:rPr>
                <w:rFonts w:ascii="Rupee Foradian" w:hAnsi="Rupee Foradian" w:cs="Tahoma"/>
                <w:b/>
                <w:bCs/>
                <w:sz w:val="20"/>
                <w:szCs w:val="20"/>
              </w:rPr>
              <w:t>TIME</w:t>
            </w:r>
            <w:r w:rsidRPr="001C3032">
              <w:rPr>
                <w:rFonts w:ascii="Rupee Foradian" w:hAnsi="Rupee Foradian" w:cs="Tahoma"/>
                <w:b/>
                <w:bCs/>
                <w:sz w:val="20"/>
                <w:szCs w:val="20"/>
              </w:rPr>
              <w:tab/>
            </w:r>
          </w:p>
        </w:tc>
        <w:tc>
          <w:tcPr>
            <w:tcW w:w="409" w:type="dxa"/>
            <w:tcBorders>
              <w:top w:val="single" w:sz="2" w:space="0" w:color="auto"/>
              <w:left w:val="single" w:sz="2" w:space="0" w:color="auto"/>
              <w:bottom w:val="single" w:sz="2" w:space="0" w:color="auto"/>
              <w:right w:val="single" w:sz="2" w:space="0" w:color="auto"/>
            </w:tcBorders>
          </w:tcPr>
          <w:p w:rsidR="00016B90" w:rsidRPr="001C3032" w:rsidRDefault="00016B90" w:rsidP="00774B3C">
            <w:pPr>
              <w:jc w:val="center"/>
              <w:rPr>
                <w:rFonts w:ascii="Rupee Foradian" w:hAnsi="Rupee Foradian" w:cs="Tahoma"/>
                <w:b/>
                <w:bCs/>
                <w:sz w:val="20"/>
                <w:szCs w:val="20"/>
              </w:rPr>
            </w:pPr>
            <w:r w:rsidRPr="001C3032">
              <w:rPr>
                <w:rFonts w:ascii="Rupee Foradian" w:hAnsi="Rupee Foradian" w:cs="Tahoma"/>
                <w:b/>
                <w:bCs/>
                <w:sz w:val="20"/>
                <w:szCs w:val="20"/>
              </w:rPr>
              <w:t>:</w:t>
            </w:r>
          </w:p>
        </w:tc>
        <w:tc>
          <w:tcPr>
            <w:tcW w:w="3311" w:type="dxa"/>
            <w:tcBorders>
              <w:top w:val="single" w:sz="2" w:space="0" w:color="auto"/>
              <w:left w:val="single" w:sz="2" w:space="0" w:color="auto"/>
              <w:bottom w:val="single" w:sz="2" w:space="0" w:color="auto"/>
              <w:right w:val="single" w:sz="2" w:space="0" w:color="auto"/>
            </w:tcBorders>
          </w:tcPr>
          <w:p w:rsidR="00016B90" w:rsidRPr="001C3032" w:rsidRDefault="00016B90" w:rsidP="00774B3C">
            <w:pPr>
              <w:jc w:val="both"/>
              <w:rPr>
                <w:rFonts w:ascii="Rupee Foradian" w:hAnsi="Rupee Foradian" w:cs="Tahoma"/>
                <w:b/>
                <w:bCs/>
                <w:sz w:val="20"/>
                <w:szCs w:val="20"/>
              </w:rPr>
            </w:pPr>
            <w:r w:rsidRPr="001C3032">
              <w:rPr>
                <w:rFonts w:ascii="Rupee Foradian" w:hAnsi="Rupee Foradian" w:cs="Tahoma"/>
                <w:b/>
                <w:bCs/>
                <w:sz w:val="20"/>
                <w:szCs w:val="20"/>
              </w:rPr>
              <w:t>4-00 P.M.</w:t>
            </w:r>
          </w:p>
        </w:tc>
      </w:tr>
      <w:tr w:rsidR="00016B90" w:rsidRPr="001C3032" w:rsidTr="00774B3C">
        <w:trPr>
          <w:jc w:val="center"/>
        </w:trPr>
        <w:tc>
          <w:tcPr>
            <w:tcW w:w="1782" w:type="dxa"/>
            <w:tcBorders>
              <w:top w:val="single" w:sz="2" w:space="0" w:color="auto"/>
              <w:left w:val="single" w:sz="2" w:space="0" w:color="auto"/>
              <w:bottom w:val="single" w:sz="2" w:space="0" w:color="auto"/>
              <w:right w:val="single" w:sz="2" w:space="0" w:color="auto"/>
            </w:tcBorders>
          </w:tcPr>
          <w:p w:rsidR="00016B90" w:rsidRPr="001C3032" w:rsidRDefault="00016B90" w:rsidP="00774B3C">
            <w:pPr>
              <w:jc w:val="both"/>
              <w:rPr>
                <w:rFonts w:ascii="Rupee Foradian" w:hAnsi="Rupee Foradian" w:cs="Tahoma"/>
                <w:b/>
                <w:bCs/>
                <w:sz w:val="20"/>
                <w:szCs w:val="20"/>
              </w:rPr>
            </w:pPr>
            <w:r w:rsidRPr="001C3032">
              <w:rPr>
                <w:rFonts w:ascii="Rupee Foradian" w:hAnsi="Rupee Foradian" w:cs="Tahoma"/>
                <w:b/>
                <w:bCs/>
                <w:sz w:val="20"/>
                <w:szCs w:val="20"/>
              </w:rPr>
              <w:t>PLACE</w:t>
            </w:r>
          </w:p>
        </w:tc>
        <w:tc>
          <w:tcPr>
            <w:tcW w:w="409" w:type="dxa"/>
            <w:tcBorders>
              <w:top w:val="single" w:sz="2" w:space="0" w:color="auto"/>
              <w:left w:val="single" w:sz="2" w:space="0" w:color="auto"/>
              <w:bottom w:val="single" w:sz="2" w:space="0" w:color="auto"/>
              <w:right w:val="single" w:sz="2" w:space="0" w:color="auto"/>
            </w:tcBorders>
          </w:tcPr>
          <w:p w:rsidR="00016B90" w:rsidRPr="001C3032" w:rsidRDefault="00016B90" w:rsidP="00774B3C">
            <w:pPr>
              <w:jc w:val="center"/>
              <w:rPr>
                <w:rFonts w:ascii="Rupee Foradian" w:hAnsi="Rupee Foradian" w:cs="Tahoma"/>
                <w:b/>
                <w:bCs/>
                <w:sz w:val="20"/>
                <w:szCs w:val="20"/>
              </w:rPr>
            </w:pPr>
            <w:r w:rsidRPr="001C3032">
              <w:rPr>
                <w:rFonts w:ascii="Rupee Foradian" w:hAnsi="Rupee Foradian" w:cs="Tahoma"/>
                <w:b/>
                <w:bCs/>
                <w:sz w:val="20"/>
                <w:szCs w:val="20"/>
              </w:rPr>
              <w:t>:</w:t>
            </w:r>
          </w:p>
        </w:tc>
        <w:tc>
          <w:tcPr>
            <w:tcW w:w="3311" w:type="dxa"/>
            <w:tcBorders>
              <w:top w:val="single" w:sz="2" w:space="0" w:color="auto"/>
              <w:left w:val="single" w:sz="2" w:space="0" w:color="auto"/>
              <w:bottom w:val="single" w:sz="2" w:space="0" w:color="auto"/>
              <w:right w:val="single" w:sz="2" w:space="0" w:color="auto"/>
            </w:tcBorders>
          </w:tcPr>
          <w:p w:rsidR="00016B90" w:rsidRPr="001C3032" w:rsidRDefault="00016B90" w:rsidP="00774B3C">
            <w:pPr>
              <w:jc w:val="both"/>
              <w:rPr>
                <w:rFonts w:ascii="Rupee Foradian" w:hAnsi="Rupee Foradian" w:cs="Tahoma"/>
                <w:b/>
                <w:bCs/>
                <w:sz w:val="20"/>
                <w:szCs w:val="20"/>
              </w:rPr>
            </w:pPr>
            <w:r w:rsidRPr="001C3032">
              <w:rPr>
                <w:rFonts w:ascii="Rupee Foradian" w:hAnsi="Rupee Foradian" w:cs="Tahoma"/>
                <w:b/>
                <w:bCs/>
                <w:sz w:val="20"/>
                <w:szCs w:val="20"/>
              </w:rPr>
              <w:t>PALIKA KENDRA, NEW DELHI.</w:t>
            </w:r>
          </w:p>
        </w:tc>
      </w:tr>
    </w:tbl>
    <w:p w:rsidR="00016B90" w:rsidRPr="001C3032" w:rsidRDefault="00016B90" w:rsidP="00016B90">
      <w:pPr>
        <w:spacing w:after="120"/>
        <w:jc w:val="both"/>
        <w:rPr>
          <w:rFonts w:ascii="Rupee Foradian" w:hAnsi="Rupee Foradian" w:cs="Tahoma"/>
          <w:b/>
          <w:bCs/>
          <w:sz w:val="20"/>
          <w:szCs w:val="20"/>
          <w:u w:val="single"/>
        </w:rPr>
      </w:pPr>
      <w:proofErr w:type="gramStart"/>
      <w:r w:rsidRPr="001C3032">
        <w:rPr>
          <w:rFonts w:ascii="Rupee Foradian" w:hAnsi="Rupee Foradian" w:cs="Tahoma"/>
          <w:b/>
          <w:bCs/>
          <w:sz w:val="20"/>
          <w:szCs w:val="20"/>
          <w:u w:val="single"/>
        </w:rPr>
        <w:t xml:space="preserve">PRESENT </w:t>
      </w:r>
      <w:r w:rsidRPr="001C3032">
        <w:rPr>
          <w:rFonts w:ascii="Rupee Foradian" w:hAnsi="Rupee Foradian" w:cs="Tahoma"/>
          <w:b/>
          <w:bCs/>
          <w:sz w:val="20"/>
          <w:szCs w:val="20"/>
        </w:rPr>
        <w:t xml:space="preserve"> :</w:t>
      </w:r>
      <w:proofErr w:type="gramEnd"/>
      <w:r w:rsidRPr="001C3032">
        <w:rPr>
          <w:rFonts w:ascii="Rupee Foradian" w:hAnsi="Rupee Foradian" w:cs="Tahoma"/>
          <w:b/>
          <w:bCs/>
          <w:sz w:val="20"/>
          <w:szCs w:val="20"/>
          <w:u w:val="single"/>
        </w:rPr>
        <w:t xml:space="preserve"> </w:t>
      </w:r>
    </w:p>
    <w:p w:rsidR="00016B90" w:rsidRPr="001C3032" w:rsidRDefault="00016B90" w:rsidP="00016B90">
      <w:pPr>
        <w:pStyle w:val="ListParagraph"/>
        <w:numPr>
          <w:ilvl w:val="0"/>
          <w:numId w:val="1"/>
        </w:numPr>
        <w:spacing w:line="360" w:lineRule="auto"/>
        <w:rPr>
          <w:rFonts w:ascii="Rupee Foradian" w:hAnsi="Rupee Foradian" w:cs="Tahoma"/>
          <w:b/>
          <w:bCs/>
          <w:sz w:val="20"/>
          <w:szCs w:val="20"/>
        </w:rPr>
      </w:pPr>
      <w:r w:rsidRPr="001C3032">
        <w:rPr>
          <w:rFonts w:ascii="Rupee Foradian" w:hAnsi="Rupee Foradian" w:cs="Tahoma"/>
          <w:bCs/>
          <w:sz w:val="20"/>
          <w:szCs w:val="20"/>
        </w:rPr>
        <w:t xml:space="preserve">Smt. Sheila </w:t>
      </w:r>
      <w:proofErr w:type="spellStart"/>
      <w:r w:rsidRPr="001C3032">
        <w:rPr>
          <w:rFonts w:ascii="Rupee Foradian" w:hAnsi="Rupee Foradian" w:cs="Tahoma"/>
          <w:bCs/>
          <w:sz w:val="20"/>
          <w:szCs w:val="20"/>
        </w:rPr>
        <w:t>Dikshit</w:t>
      </w:r>
      <w:proofErr w:type="spellEnd"/>
      <w:r w:rsidRPr="001C3032">
        <w:rPr>
          <w:rFonts w:ascii="Rupee Foradian" w:hAnsi="Rupee Foradian" w:cs="Tahoma"/>
          <w:bCs/>
          <w:sz w:val="20"/>
          <w:szCs w:val="20"/>
        </w:rPr>
        <w:t xml:space="preserve"> </w:t>
      </w:r>
      <w:r w:rsidRPr="001C3032">
        <w:rPr>
          <w:rFonts w:ascii="Rupee Foradian" w:hAnsi="Rupee Foradian" w:cs="Tahoma"/>
          <w:bCs/>
          <w:sz w:val="20"/>
          <w:szCs w:val="20"/>
        </w:rPr>
        <w:tab/>
      </w:r>
      <w:r w:rsidRPr="001C3032">
        <w:rPr>
          <w:rFonts w:ascii="Rupee Foradian" w:hAnsi="Rupee Foradian" w:cs="Tahoma"/>
          <w:bCs/>
          <w:sz w:val="20"/>
          <w:szCs w:val="20"/>
        </w:rPr>
        <w:tab/>
        <w:t>-</w:t>
      </w:r>
      <w:r w:rsidRPr="001C3032">
        <w:rPr>
          <w:rFonts w:ascii="Rupee Foradian" w:hAnsi="Rupee Foradian" w:cs="Tahoma"/>
          <w:bCs/>
          <w:sz w:val="20"/>
          <w:szCs w:val="20"/>
        </w:rPr>
        <w:tab/>
        <w:t>Presiding Officer</w:t>
      </w:r>
    </w:p>
    <w:p w:rsidR="00016B90" w:rsidRPr="001C3032" w:rsidRDefault="00016B90" w:rsidP="00016B90">
      <w:pPr>
        <w:pStyle w:val="ListParagraph"/>
        <w:numPr>
          <w:ilvl w:val="0"/>
          <w:numId w:val="1"/>
        </w:numPr>
        <w:spacing w:line="360" w:lineRule="auto"/>
        <w:rPr>
          <w:rFonts w:ascii="Rupee Foradian" w:hAnsi="Rupee Foradian" w:cs="Tahoma"/>
          <w:b/>
          <w:bCs/>
          <w:sz w:val="20"/>
          <w:szCs w:val="20"/>
        </w:rPr>
      </w:pPr>
      <w:r w:rsidRPr="001C3032">
        <w:rPr>
          <w:rFonts w:ascii="Rupee Foradian" w:hAnsi="Rupee Foradian" w:cs="Tahoma"/>
          <w:bCs/>
          <w:sz w:val="20"/>
          <w:szCs w:val="20"/>
        </w:rPr>
        <w:t xml:space="preserve">Ms. </w:t>
      </w:r>
      <w:proofErr w:type="spellStart"/>
      <w:r w:rsidRPr="001C3032">
        <w:rPr>
          <w:rFonts w:ascii="Rupee Foradian" w:hAnsi="Rupee Foradian" w:cs="Tahoma"/>
          <w:bCs/>
          <w:sz w:val="20"/>
          <w:szCs w:val="20"/>
        </w:rPr>
        <w:t>Archna</w:t>
      </w:r>
      <w:proofErr w:type="spellEnd"/>
      <w:r w:rsidRPr="001C3032">
        <w:rPr>
          <w:rFonts w:ascii="Rupee Foradian" w:hAnsi="Rupee Foradian" w:cs="Tahoma"/>
          <w:bCs/>
          <w:sz w:val="20"/>
          <w:szCs w:val="20"/>
        </w:rPr>
        <w:t xml:space="preserve"> </w:t>
      </w:r>
      <w:proofErr w:type="spellStart"/>
      <w:r w:rsidRPr="001C3032">
        <w:rPr>
          <w:rFonts w:ascii="Rupee Foradian" w:hAnsi="Rupee Foradian" w:cs="Tahoma"/>
          <w:bCs/>
          <w:sz w:val="20"/>
          <w:szCs w:val="20"/>
        </w:rPr>
        <w:t>Arora</w:t>
      </w:r>
      <w:proofErr w:type="spellEnd"/>
      <w:r w:rsidRPr="001C3032">
        <w:rPr>
          <w:rFonts w:ascii="Rupee Foradian" w:hAnsi="Rupee Foradian" w:cs="Tahoma"/>
          <w:bCs/>
          <w:sz w:val="20"/>
          <w:szCs w:val="20"/>
        </w:rPr>
        <w:tab/>
      </w:r>
      <w:r w:rsidRPr="001C3032">
        <w:rPr>
          <w:rFonts w:ascii="Rupee Foradian" w:hAnsi="Rupee Foradian" w:cs="Tahoma"/>
          <w:bCs/>
          <w:sz w:val="20"/>
          <w:szCs w:val="20"/>
        </w:rPr>
        <w:tab/>
        <w:t>-</w:t>
      </w:r>
      <w:r w:rsidRPr="001C3032">
        <w:rPr>
          <w:rFonts w:ascii="Rupee Foradian" w:hAnsi="Rupee Foradian" w:cs="Tahoma"/>
          <w:bCs/>
          <w:sz w:val="20"/>
          <w:szCs w:val="20"/>
        </w:rPr>
        <w:tab/>
        <w:t>Chairperson</w:t>
      </w:r>
    </w:p>
    <w:p w:rsidR="00016B90" w:rsidRPr="001C3032" w:rsidRDefault="00016B90" w:rsidP="00016B90">
      <w:pPr>
        <w:pStyle w:val="ListParagraph"/>
        <w:numPr>
          <w:ilvl w:val="0"/>
          <w:numId w:val="1"/>
        </w:numPr>
        <w:spacing w:line="360" w:lineRule="auto"/>
        <w:rPr>
          <w:rFonts w:ascii="Rupee Foradian" w:hAnsi="Rupee Foradian" w:cs="Tahoma"/>
          <w:sz w:val="20"/>
          <w:szCs w:val="20"/>
        </w:rPr>
      </w:pPr>
      <w:r w:rsidRPr="001C3032">
        <w:rPr>
          <w:rFonts w:ascii="Rupee Foradian" w:hAnsi="Rupee Foradian" w:cs="Tahoma"/>
          <w:sz w:val="20"/>
          <w:szCs w:val="20"/>
        </w:rPr>
        <w:t xml:space="preserve">Sh. Karan Singh </w:t>
      </w:r>
      <w:proofErr w:type="spellStart"/>
      <w:r w:rsidRPr="001C3032">
        <w:rPr>
          <w:rFonts w:ascii="Rupee Foradian" w:hAnsi="Rupee Foradian" w:cs="Tahoma"/>
          <w:sz w:val="20"/>
          <w:szCs w:val="20"/>
        </w:rPr>
        <w:t>Tanwar</w:t>
      </w:r>
      <w:proofErr w:type="spellEnd"/>
      <w:r w:rsidRPr="001C3032">
        <w:rPr>
          <w:rFonts w:ascii="Rupee Foradian" w:hAnsi="Rupee Foradian" w:cs="Tahoma"/>
          <w:sz w:val="20"/>
          <w:szCs w:val="20"/>
        </w:rPr>
        <w:tab/>
        <w:t>-</w:t>
      </w:r>
      <w:r w:rsidRPr="001C3032">
        <w:rPr>
          <w:rFonts w:ascii="Rupee Foradian" w:hAnsi="Rupee Foradian" w:cs="Tahoma"/>
          <w:sz w:val="20"/>
          <w:szCs w:val="20"/>
        </w:rPr>
        <w:tab/>
        <w:t>Member</w:t>
      </w:r>
    </w:p>
    <w:p w:rsidR="00016B90" w:rsidRPr="001C3032" w:rsidRDefault="00016B90" w:rsidP="00016B90">
      <w:pPr>
        <w:pStyle w:val="ListParagraph"/>
        <w:numPr>
          <w:ilvl w:val="0"/>
          <w:numId w:val="1"/>
        </w:numPr>
        <w:spacing w:line="360" w:lineRule="auto"/>
        <w:rPr>
          <w:rFonts w:ascii="Rupee Foradian" w:hAnsi="Rupee Foradian" w:cs="Tahoma"/>
          <w:sz w:val="20"/>
          <w:szCs w:val="20"/>
        </w:rPr>
      </w:pPr>
      <w:r w:rsidRPr="001C3032">
        <w:rPr>
          <w:rFonts w:ascii="Rupee Foradian" w:hAnsi="Rupee Foradian" w:cs="Tahoma"/>
          <w:sz w:val="20"/>
          <w:szCs w:val="20"/>
        </w:rPr>
        <w:t xml:space="preserve">Sh. Ashok </w:t>
      </w:r>
      <w:proofErr w:type="spellStart"/>
      <w:r w:rsidRPr="001C3032">
        <w:rPr>
          <w:rFonts w:ascii="Rupee Foradian" w:hAnsi="Rupee Foradian" w:cs="Tahoma"/>
          <w:sz w:val="20"/>
          <w:szCs w:val="20"/>
        </w:rPr>
        <w:t>Ahuja</w:t>
      </w:r>
      <w:proofErr w:type="spellEnd"/>
      <w:r w:rsidRPr="001C3032">
        <w:rPr>
          <w:rFonts w:ascii="Rupee Foradian" w:hAnsi="Rupee Foradian" w:cs="Tahoma"/>
          <w:sz w:val="20"/>
          <w:szCs w:val="20"/>
        </w:rPr>
        <w:tab/>
      </w:r>
      <w:r w:rsidRPr="001C3032">
        <w:rPr>
          <w:rFonts w:ascii="Rupee Foradian" w:hAnsi="Rupee Foradian" w:cs="Tahoma"/>
          <w:sz w:val="20"/>
          <w:szCs w:val="20"/>
        </w:rPr>
        <w:tab/>
        <w:t>-</w:t>
      </w:r>
      <w:r w:rsidRPr="001C3032">
        <w:rPr>
          <w:rFonts w:ascii="Rupee Foradian" w:hAnsi="Rupee Foradian" w:cs="Tahoma"/>
          <w:sz w:val="20"/>
          <w:szCs w:val="20"/>
        </w:rPr>
        <w:tab/>
        <w:t>Member</w:t>
      </w:r>
    </w:p>
    <w:p w:rsidR="00016B90" w:rsidRPr="001C3032" w:rsidRDefault="00016B90" w:rsidP="00016B90">
      <w:pPr>
        <w:pStyle w:val="ListParagraph"/>
        <w:numPr>
          <w:ilvl w:val="0"/>
          <w:numId w:val="1"/>
        </w:numPr>
        <w:spacing w:line="360" w:lineRule="auto"/>
        <w:rPr>
          <w:rFonts w:ascii="Rupee Foradian" w:hAnsi="Rupee Foradian" w:cs="Tahoma"/>
          <w:sz w:val="20"/>
          <w:szCs w:val="20"/>
        </w:rPr>
      </w:pPr>
      <w:r w:rsidRPr="001C3032">
        <w:rPr>
          <w:rFonts w:ascii="Rupee Foradian" w:hAnsi="Rupee Foradian" w:cs="Tahoma"/>
          <w:sz w:val="20"/>
          <w:szCs w:val="20"/>
        </w:rPr>
        <w:t xml:space="preserve">Sh. </w:t>
      </w:r>
      <w:proofErr w:type="spellStart"/>
      <w:r w:rsidRPr="001C3032">
        <w:rPr>
          <w:rFonts w:ascii="Rupee Foradian" w:hAnsi="Rupee Foradian" w:cs="Tahoma"/>
          <w:sz w:val="20"/>
          <w:szCs w:val="20"/>
        </w:rPr>
        <w:t>Dharampal</w:t>
      </w:r>
      <w:proofErr w:type="spellEnd"/>
      <w:r w:rsidRPr="001C3032">
        <w:rPr>
          <w:rFonts w:ascii="Rupee Foradian" w:hAnsi="Rupee Foradian" w:cs="Tahoma"/>
          <w:sz w:val="20"/>
          <w:szCs w:val="20"/>
        </w:rPr>
        <w:tab/>
      </w:r>
      <w:r w:rsidRPr="001C3032">
        <w:rPr>
          <w:rFonts w:ascii="Rupee Foradian" w:hAnsi="Rupee Foradian" w:cs="Tahoma"/>
          <w:sz w:val="20"/>
          <w:szCs w:val="20"/>
        </w:rPr>
        <w:tab/>
        <w:t>-</w:t>
      </w:r>
      <w:r w:rsidRPr="001C3032">
        <w:rPr>
          <w:rFonts w:ascii="Rupee Foradian" w:hAnsi="Rupee Foradian" w:cs="Tahoma"/>
          <w:sz w:val="20"/>
          <w:szCs w:val="20"/>
        </w:rPr>
        <w:tab/>
        <w:t>Member</w:t>
      </w:r>
    </w:p>
    <w:p w:rsidR="00016B90" w:rsidRPr="001C3032" w:rsidRDefault="00016B90" w:rsidP="00016B90">
      <w:pPr>
        <w:spacing w:line="360" w:lineRule="auto"/>
        <w:ind w:firstLine="720"/>
        <w:rPr>
          <w:rFonts w:ascii="Rupee Foradian" w:hAnsi="Rupee Foradian" w:cs="Tahoma"/>
          <w:sz w:val="20"/>
          <w:szCs w:val="20"/>
        </w:rPr>
      </w:pPr>
      <w:r w:rsidRPr="001C3032">
        <w:rPr>
          <w:rFonts w:ascii="Rupee Foradian" w:hAnsi="Rupee Foradian" w:cs="Tahoma"/>
          <w:sz w:val="20"/>
          <w:szCs w:val="20"/>
        </w:rPr>
        <w:t>6.</w:t>
      </w:r>
      <w:r w:rsidRPr="001C3032">
        <w:rPr>
          <w:rFonts w:ascii="Rupee Foradian" w:hAnsi="Rupee Foradian" w:cs="Tahoma"/>
          <w:sz w:val="20"/>
          <w:szCs w:val="20"/>
        </w:rPr>
        <w:tab/>
        <w:t xml:space="preserve">Sh. D.S. </w:t>
      </w:r>
      <w:proofErr w:type="spellStart"/>
      <w:r w:rsidRPr="001C3032">
        <w:rPr>
          <w:rFonts w:ascii="Rupee Foradian" w:hAnsi="Rupee Foradian" w:cs="Tahoma"/>
          <w:sz w:val="20"/>
          <w:szCs w:val="20"/>
        </w:rPr>
        <w:t>Pandit</w:t>
      </w:r>
      <w:proofErr w:type="spellEnd"/>
      <w:r w:rsidRPr="001C3032">
        <w:rPr>
          <w:rFonts w:ascii="Rupee Foradian" w:hAnsi="Rupee Foradian" w:cs="Tahoma"/>
          <w:sz w:val="20"/>
          <w:szCs w:val="20"/>
        </w:rPr>
        <w:tab/>
      </w:r>
      <w:r w:rsidRPr="001C3032">
        <w:rPr>
          <w:rFonts w:ascii="Rupee Foradian" w:hAnsi="Rupee Foradian" w:cs="Tahoma"/>
          <w:sz w:val="20"/>
          <w:szCs w:val="20"/>
        </w:rPr>
        <w:tab/>
        <w:t>-</w:t>
      </w:r>
      <w:r w:rsidRPr="001C3032">
        <w:rPr>
          <w:rFonts w:ascii="Rupee Foradian" w:hAnsi="Rupee Foradian" w:cs="Tahoma"/>
          <w:sz w:val="20"/>
          <w:szCs w:val="20"/>
        </w:rPr>
        <w:tab/>
        <w:t>Secretary</w:t>
      </w:r>
      <w:r w:rsidRPr="001C3032">
        <w:rPr>
          <w:rFonts w:ascii="Rupee Foradian" w:hAnsi="Rupee Foradian" w:cs="Tahoma"/>
          <w:sz w:val="20"/>
          <w:szCs w:val="20"/>
        </w:rPr>
        <w:tab/>
      </w:r>
    </w:p>
    <w:p w:rsidR="00016B90" w:rsidRPr="001C3032" w:rsidRDefault="00016B90" w:rsidP="00016B90">
      <w:pPr>
        <w:jc w:val="center"/>
        <w:rPr>
          <w:rFonts w:ascii="Rupee Foradian" w:hAnsi="Rupee Foradian" w:cs="Tahoma"/>
          <w:b/>
          <w:sz w:val="20"/>
          <w:szCs w:val="20"/>
        </w:rPr>
      </w:pPr>
    </w:p>
    <w:tbl>
      <w:tblPr>
        <w:tblW w:w="9445"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57" w:type="dxa"/>
          <w:left w:w="57" w:type="dxa"/>
          <w:bottom w:w="57" w:type="dxa"/>
          <w:right w:w="57" w:type="dxa"/>
        </w:tblCellMar>
        <w:tblLook w:val="001F"/>
      </w:tblPr>
      <w:tblGrid>
        <w:gridCol w:w="1147"/>
        <w:gridCol w:w="3729"/>
        <w:gridCol w:w="4569"/>
      </w:tblGrid>
      <w:tr w:rsidR="00016B90" w:rsidRPr="001C3032" w:rsidTr="00774B3C">
        <w:trPr>
          <w:jc w:val="center"/>
        </w:trPr>
        <w:tc>
          <w:tcPr>
            <w:tcW w:w="1147" w:type="dxa"/>
          </w:tcPr>
          <w:p w:rsidR="00016B90" w:rsidRPr="001C3032" w:rsidRDefault="00016B90" w:rsidP="00774B3C">
            <w:pPr>
              <w:jc w:val="center"/>
              <w:rPr>
                <w:rFonts w:ascii="Rupee Foradian" w:hAnsi="Rupee Foradian" w:cs="Tahoma"/>
                <w:b/>
                <w:bCs/>
                <w:sz w:val="20"/>
                <w:szCs w:val="20"/>
              </w:rPr>
            </w:pPr>
            <w:r w:rsidRPr="001C3032">
              <w:rPr>
                <w:rFonts w:ascii="Rupee Foradian" w:hAnsi="Rupee Foradian" w:cs="Tahoma"/>
                <w:b/>
                <w:bCs/>
                <w:sz w:val="20"/>
                <w:szCs w:val="20"/>
              </w:rPr>
              <w:t>ITEM NO.</w:t>
            </w:r>
          </w:p>
        </w:tc>
        <w:tc>
          <w:tcPr>
            <w:tcW w:w="3729" w:type="dxa"/>
            <w:noWrap/>
          </w:tcPr>
          <w:p w:rsidR="00016B90" w:rsidRPr="001C3032" w:rsidRDefault="00016B90" w:rsidP="00774B3C">
            <w:pPr>
              <w:jc w:val="center"/>
              <w:rPr>
                <w:rFonts w:ascii="Rupee Foradian" w:hAnsi="Rupee Foradian" w:cs="Tahoma"/>
                <w:b/>
                <w:sz w:val="20"/>
                <w:szCs w:val="20"/>
              </w:rPr>
            </w:pPr>
            <w:r w:rsidRPr="001C3032">
              <w:rPr>
                <w:rFonts w:ascii="Rupee Foradian" w:hAnsi="Rupee Foradian" w:cs="Tahoma"/>
                <w:b/>
                <w:sz w:val="20"/>
                <w:szCs w:val="20"/>
              </w:rPr>
              <w:t>SUBJECT</w:t>
            </w:r>
          </w:p>
        </w:tc>
        <w:tc>
          <w:tcPr>
            <w:tcW w:w="4569" w:type="dxa"/>
          </w:tcPr>
          <w:p w:rsidR="00016B90" w:rsidRPr="001C3032" w:rsidRDefault="00016B90" w:rsidP="00774B3C">
            <w:pPr>
              <w:jc w:val="center"/>
              <w:rPr>
                <w:rFonts w:ascii="Rupee Foradian" w:hAnsi="Rupee Foradian" w:cs="Tahoma"/>
                <w:b/>
                <w:sz w:val="20"/>
                <w:szCs w:val="20"/>
              </w:rPr>
            </w:pPr>
          </w:p>
        </w:tc>
      </w:tr>
      <w:tr w:rsidR="00016B90" w:rsidRPr="001C3032" w:rsidTr="00774B3C">
        <w:trPr>
          <w:jc w:val="center"/>
        </w:trPr>
        <w:tc>
          <w:tcPr>
            <w:tcW w:w="1147" w:type="dxa"/>
          </w:tcPr>
          <w:p w:rsidR="00016B90" w:rsidRPr="001C3032" w:rsidRDefault="00016B90" w:rsidP="00774B3C">
            <w:pPr>
              <w:jc w:val="both"/>
              <w:rPr>
                <w:rFonts w:ascii="Rupee Foradian" w:hAnsi="Rupee Foradian" w:cs="Tahoma"/>
                <w:bCs/>
                <w:sz w:val="20"/>
                <w:szCs w:val="20"/>
              </w:rPr>
            </w:pPr>
            <w:r w:rsidRPr="001C3032">
              <w:rPr>
                <w:rFonts w:ascii="Rupee Foradian" w:hAnsi="Rupee Foradian" w:cs="Tahoma"/>
                <w:bCs/>
                <w:sz w:val="20"/>
                <w:szCs w:val="20"/>
              </w:rPr>
              <w:t>01 (C-12)</w:t>
            </w:r>
          </w:p>
        </w:tc>
        <w:tc>
          <w:tcPr>
            <w:tcW w:w="3729" w:type="dxa"/>
            <w:noWrap/>
          </w:tcPr>
          <w:p w:rsidR="00016B90" w:rsidRPr="001C3032" w:rsidRDefault="00016B90" w:rsidP="00774B3C">
            <w:pPr>
              <w:jc w:val="both"/>
              <w:rPr>
                <w:rFonts w:ascii="Rupee Foradian" w:hAnsi="Rupee Foradian" w:cs="Tahoma"/>
                <w:sz w:val="20"/>
                <w:szCs w:val="20"/>
              </w:rPr>
            </w:pPr>
            <w:r w:rsidRPr="001C3032">
              <w:rPr>
                <w:rFonts w:ascii="Rupee Foradian" w:hAnsi="Rupee Foradian" w:cs="Tahoma"/>
                <w:sz w:val="20"/>
                <w:szCs w:val="20"/>
              </w:rPr>
              <w:t>Confirmation and signing of the minutes of the Council’s Meeting No. 04/2012-13 held on 25.06.2012.</w:t>
            </w:r>
          </w:p>
        </w:tc>
        <w:tc>
          <w:tcPr>
            <w:tcW w:w="4569" w:type="dxa"/>
          </w:tcPr>
          <w:p w:rsidR="00016B90" w:rsidRPr="001C3032" w:rsidRDefault="00016B90" w:rsidP="00774B3C">
            <w:pPr>
              <w:jc w:val="both"/>
              <w:rPr>
                <w:rFonts w:ascii="Rupee Foradian" w:hAnsi="Rupee Foradian" w:cs="Tahoma"/>
                <w:sz w:val="20"/>
                <w:szCs w:val="20"/>
              </w:rPr>
            </w:pPr>
            <w:r w:rsidRPr="001C3032">
              <w:rPr>
                <w:rFonts w:ascii="Rupee Foradian" w:hAnsi="Rupee Foradian" w:cs="Tahoma"/>
                <w:sz w:val="20"/>
                <w:szCs w:val="20"/>
              </w:rPr>
              <w:t>Minutes confirmed.</w:t>
            </w:r>
          </w:p>
        </w:tc>
      </w:tr>
      <w:tr w:rsidR="00016B90" w:rsidRPr="001C3032" w:rsidTr="00774B3C">
        <w:trPr>
          <w:jc w:val="center"/>
        </w:trPr>
        <w:tc>
          <w:tcPr>
            <w:tcW w:w="1147" w:type="dxa"/>
          </w:tcPr>
          <w:p w:rsidR="00016B90" w:rsidRPr="001C3032" w:rsidRDefault="00016B90" w:rsidP="00774B3C">
            <w:pPr>
              <w:jc w:val="both"/>
              <w:rPr>
                <w:rFonts w:ascii="Rupee Foradian" w:hAnsi="Rupee Foradian" w:cs="Tahoma"/>
                <w:bCs/>
                <w:sz w:val="20"/>
                <w:szCs w:val="20"/>
              </w:rPr>
            </w:pPr>
            <w:r w:rsidRPr="001C3032">
              <w:rPr>
                <w:rFonts w:ascii="Rupee Foradian" w:hAnsi="Rupee Foradian" w:cs="Tahoma"/>
                <w:bCs/>
                <w:sz w:val="20"/>
                <w:szCs w:val="20"/>
              </w:rPr>
              <w:t>02 (A-20)</w:t>
            </w:r>
          </w:p>
        </w:tc>
        <w:tc>
          <w:tcPr>
            <w:tcW w:w="3729" w:type="dxa"/>
            <w:noWrap/>
          </w:tcPr>
          <w:p w:rsidR="00016B90" w:rsidRPr="001C3032" w:rsidRDefault="00016B90" w:rsidP="00774B3C">
            <w:pPr>
              <w:jc w:val="both"/>
              <w:rPr>
                <w:rFonts w:ascii="Rupee Foradian" w:hAnsi="Rupee Foradian" w:cs="Tahoma"/>
                <w:sz w:val="20"/>
                <w:szCs w:val="20"/>
              </w:rPr>
            </w:pPr>
            <w:r w:rsidRPr="001C3032">
              <w:rPr>
                <w:rFonts w:ascii="Rupee Foradian" w:hAnsi="Rupee Foradian" w:cs="Tahoma"/>
                <w:sz w:val="20"/>
                <w:szCs w:val="20"/>
              </w:rPr>
              <w:t xml:space="preserve">Construction of the random stone masonry boundary wall on both the </w:t>
            </w:r>
            <w:r w:rsidRPr="001C3032">
              <w:rPr>
                <w:rFonts w:ascii="Rupee Foradian" w:hAnsi="Rupee Foradian" w:cs="Tahoma"/>
                <w:sz w:val="20"/>
                <w:szCs w:val="20"/>
              </w:rPr>
              <w:lastRenderedPageBreak/>
              <w:t xml:space="preserve">side of Shankar Road from </w:t>
            </w:r>
            <w:proofErr w:type="spellStart"/>
            <w:r w:rsidRPr="001C3032">
              <w:rPr>
                <w:rFonts w:ascii="Rupee Foradian" w:hAnsi="Rupee Foradian" w:cs="Tahoma"/>
                <w:sz w:val="20"/>
                <w:szCs w:val="20"/>
              </w:rPr>
              <w:t>Ganga</w:t>
            </w:r>
            <w:proofErr w:type="spellEnd"/>
            <w:r w:rsidRPr="001C3032">
              <w:rPr>
                <w:rFonts w:ascii="Rupee Foradian" w:hAnsi="Rupee Foradian" w:cs="Tahoma"/>
                <w:sz w:val="20"/>
                <w:szCs w:val="20"/>
              </w:rPr>
              <w:t xml:space="preserve"> Ram Hospital to </w:t>
            </w:r>
            <w:proofErr w:type="spellStart"/>
            <w:r w:rsidRPr="001C3032">
              <w:rPr>
                <w:rFonts w:ascii="Rupee Foradian" w:hAnsi="Rupee Foradian" w:cs="Tahoma"/>
                <w:sz w:val="20"/>
                <w:szCs w:val="20"/>
              </w:rPr>
              <w:t>Talkatora</w:t>
            </w:r>
            <w:proofErr w:type="spellEnd"/>
            <w:r w:rsidRPr="001C3032">
              <w:rPr>
                <w:rFonts w:ascii="Rupee Foradian" w:hAnsi="Rupee Foradian" w:cs="Tahoma"/>
                <w:sz w:val="20"/>
                <w:szCs w:val="20"/>
              </w:rPr>
              <w:t xml:space="preserve"> Stadium Round about (Deposit work)</w:t>
            </w:r>
          </w:p>
        </w:tc>
        <w:tc>
          <w:tcPr>
            <w:tcW w:w="4569" w:type="dxa"/>
          </w:tcPr>
          <w:p w:rsidR="00016B90" w:rsidRPr="001C3032" w:rsidRDefault="00016B90" w:rsidP="00774B3C">
            <w:pPr>
              <w:jc w:val="both"/>
              <w:rPr>
                <w:rFonts w:ascii="Rupee Foradian" w:hAnsi="Rupee Foradian" w:cs="Tahoma"/>
                <w:sz w:val="20"/>
                <w:szCs w:val="20"/>
              </w:rPr>
            </w:pPr>
            <w:r w:rsidRPr="001C3032">
              <w:rPr>
                <w:rFonts w:ascii="Rupee Foradian" w:hAnsi="Rupee Foradian" w:cs="Tahoma"/>
                <w:sz w:val="20"/>
                <w:szCs w:val="20"/>
              </w:rPr>
              <w:lastRenderedPageBreak/>
              <w:t xml:space="preserve">The Council carefully considered the proposal and resolved to refer back the item with the </w:t>
            </w:r>
            <w:r w:rsidRPr="001C3032">
              <w:rPr>
                <w:rFonts w:ascii="Rupee Foradian" w:hAnsi="Rupee Foradian" w:cs="Tahoma"/>
                <w:sz w:val="20"/>
                <w:szCs w:val="20"/>
              </w:rPr>
              <w:lastRenderedPageBreak/>
              <w:t>direction that the concerned Department may in the first instance get the consent of the Forest Department in writing about their willingness to pay the additional amount spent by the Department in completing the work. Once the letter confirming Forest Department’s willingness to pay the amount is received, the matter may again be brought to the Council for a decision.</w:t>
            </w:r>
          </w:p>
        </w:tc>
      </w:tr>
      <w:tr w:rsidR="00016B90" w:rsidRPr="001C3032" w:rsidTr="00774B3C">
        <w:trPr>
          <w:jc w:val="center"/>
        </w:trPr>
        <w:tc>
          <w:tcPr>
            <w:tcW w:w="1147" w:type="dxa"/>
          </w:tcPr>
          <w:p w:rsidR="00016B90" w:rsidRPr="001C3032" w:rsidRDefault="00016B90" w:rsidP="00774B3C">
            <w:pPr>
              <w:jc w:val="both"/>
              <w:rPr>
                <w:rFonts w:ascii="Rupee Foradian" w:hAnsi="Rupee Foradian" w:cs="Tahoma"/>
                <w:bCs/>
                <w:sz w:val="20"/>
                <w:szCs w:val="20"/>
              </w:rPr>
            </w:pPr>
            <w:r w:rsidRPr="001C3032">
              <w:rPr>
                <w:rFonts w:ascii="Rupee Foradian" w:hAnsi="Rupee Foradian" w:cs="Tahoma"/>
                <w:bCs/>
                <w:sz w:val="20"/>
                <w:szCs w:val="20"/>
              </w:rPr>
              <w:lastRenderedPageBreak/>
              <w:t>03 (B-09)</w:t>
            </w:r>
          </w:p>
        </w:tc>
        <w:tc>
          <w:tcPr>
            <w:tcW w:w="3729" w:type="dxa"/>
            <w:noWrap/>
          </w:tcPr>
          <w:p w:rsidR="00016B90" w:rsidRPr="001C3032" w:rsidRDefault="00016B90" w:rsidP="00774B3C">
            <w:pPr>
              <w:jc w:val="both"/>
              <w:rPr>
                <w:rFonts w:ascii="Rupee Foradian" w:hAnsi="Rupee Foradian"/>
                <w:sz w:val="20"/>
                <w:szCs w:val="20"/>
              </w:rPr>
            </w:pPr>
            <w:r w:rsidRPr="001C3032">
              <w:rPr>
                <w:rFonts w:ascii="Rupee Foradian" w:hAnsi="Rupee Foradian"/>
                <w:sz w:val="20"/>
                <w:szCs w:val="20"/>
              </w:rPr>
              <w:t>Purchase of HT 11KV, 350 MVA single bus bar VCB Switchgear panels (Indoor Type).</w:t>
            </w:r>
          </w:p>
        </w:tc>
        <w:tc>
          <w:tcPr>
            <w:tcW w:w="4569" w:type="dxa"/>
          </w:tcPr>
          <w:p w:rsidR="00016B90" w:rsidRPr="001C3032" w:rsidRDefault="00016B90" w:rsidP="00774B3C">
            <w:pPr>
              <w:jc w:val="both"/>
              <w:rPr>
                <w:rFonts w:ascii="Rupee Foradian" w:hAnsi="Rupee Foradian"/>
                <w:sz w:val="20"/>
                <w:szCs w:val="20"/>
              </w:rPr>
            </w:pPr>
            <w:r w:rsidRPr="001C3032">
              <w:rPr>
                <w:rFonts w:ascii="Rupee Foradian" w:hAnsi="Rupee Foradian"/>
                <w:sz w:val="20"/>
                <w:szCs w:val="20"/>
              </w:rPr>
              <w:t xml:space="preserve">Resolved by the Council to accord approval for purchase of 149 Nos. of HT 11KV, 350 MVA single bus bar VCB Switchgear panels (Indoor Type) from the eligible lowest tendering firm, M/s. </w:t>
            </w:r>
            <w:proofErr w:type="spellStart"/>
            <w:r w:rsidRPr="001C3032">
              <w:rPr>
                <w:rFonts w:ascii="Rupee Foradian" w:hAnsi="Rupee Foradian"/>
                <w:sz w:val="20"/>
                <w:szCs w:val="20"/>
              </w:rPr>
              <w:t>Megawin</w:t>
            </w:r>
            <w:proofErr w:type="spellEnd"/>
            <w:r w:rsidRPr="001C3032">
              <w:rPr>
                <w:rFonts w:ascii="Rupee Foradian" w:hAnsi="Rupee Foradian"/>
                <w:sz w:val="20"/>
                <w:szCs w:val="20"/>
              </w:rPr>
              <w:t xml:space="preserve"> Switchgear Pvt. Ltd at their quoted cost amounting to `.3</w:t>
            </w:r>
            <w:proofErr w:type="gramStart"/>
            <w:r w:rsidRPr="001C3032">
              <w:rPr>
                <w:rFonts w:ascii="Rupee Foradian" w:hAnsi="Rupee Foradian"/>
                <w:sz w:val="20"/>
                <w:szCs w:val="20"/>
              </w:rPr>
              <w:t>,71,04,372.59</w:t>
            </w:r>
            <w:proofErr w:type="gramEnd"/>
            <w:r w:rsidRPr="001C3032">
              <w:rPr>
                <w:rFonts w:ascii="Rupee Foradian" w:hAnsi="Rupee Foradian"/>
                <w:sz w:val="20"/>
                <w:szCs w:val="20"/>
              </w:rPr>
              <w:t xml:space="preserve"> including Excise duty @ 10.3% (or as applicable) + CST @ 2% against form ‘C’ and freight, insurance, cartage as per their offer on the terms conditions and specifications of NIT. </w:t>
            </w:r>
          </w:p>
          <w:p w:rsidR="00016B90" w:rsidRPr="001C3032" w:rsidRDefault="00016B90" w:rsidP="00774B3C">
            <w:pPr>
              <w:jc w:val="both"/>
              <w:rPr>
                <w:rFonts w:ascii="Rupee Foradian" w:hAnsi="Rupee Foradian"/>
                <w:sz w:val="20"/>
                <w:szCs w:val="20"/>
              </w:rPr>
            </w:pPr>
          </w:p>
          <w:p w:rsidR="00016B90" w:rsidRPr="001C3032" w:rsidRDefault="00016B90" w:rsidP="00774B3C">
            <w:pPr>
              <w:jc w:val="both"/>
              <w:rPr>
                <w:rFonts w:ascii="Rupee Foradian" w:hAnsi="Rupee Foradian"/>
                <w:sz w:val="20"/>
                <w:szCs w:val="20"/>
              </w:rPr>
            </w:pPr>
            <w:r w:rsidRPr="001C3032">
              <w:rPr>
                <w:rFonts w:ascii="Rupee Foradian" w:hAnsi="Rupee Foradian" w:cs="Arial"/>
                <w:sz w:val="20"/>
                <w:szCs w:val="20"/>
              </w:rPr>
              <w:t>It was also resolved by the Council that further action in the matter be taken by the department in anticipation of confirmation of the Minutes by the Council.</w:t>
            </w:r>
          </w:p>
        </w:tc>
      </w:tr>
      <w:tr w:rsidR="00016B90" w:rsidRPr="001C3032" w:rsidTr="00774B3C">
        <w:trPr>
          <w:jc w:val="center"/>
        </w:trPr>
        <w:tc>
          <w:tcPr>
            <w:tcW w:w="1147" w:type="dxa"/>
          </w:tcPr>
          <w:p w:rsidR="00016B90" w:rsidRPr="001C3032" w:rsidRDefault="00016B90" w:rsidP="00774B3C">
            <w:pPr>
              <w:jc w:val="both"/>
              <w:rPr>
                <w:rFonts w:ascii="Rupee Foradian" w:hAnsi="Rupee Foradian" w:cs="Tahoma"/>
                <w:bCs/>
                <w:sz w:val="20"/>
                <w:szCs w:val="20"/>
              </w:rPr>
            </w:pPr>
            <w:r w:rsidRPr="001C3032">
              <w:rPr>
                <w:rFonts w:ascii="Rupee Foradian" w:hAnsi="Rupee Foradian" w:cs="Tahoma"/>
                <w:bCs/>
                <w:sz w:val="20"/>
                <w:szCs w:val="20"/>
              </w:rPr>
              <w:t>04 (U-02)</w:t>
            </w:r>
          </w:p>
        </w:tc>
        <w:tc>
          <w:tcPr>
            <w:tcW w:w="3729" w:type="dxa"/>
            <w:noWrap/>
          </w:tcPr>
          <w:p w:rsidR="00016B90" w:rsidRPr="001C3032" w:rsidRDefault="00016B90" w:rsidP="00774B3C">
            <w:pPr>
              <w:jc w:val="both"/>
              <w:rPr>
                <w:rFonts w:ascii="Rupee Foradian" w:hAnsi="Rupee Foradian" w:cs="Tahoma"/>
                <w:sz w:val="20"/>
                <w:szCs w:val="20"/>
              </w:rPr>
            </w:pPr>
            <w:r w:rsidRPr="001C3032">
              <w:rPr>
                <w:rFonts w:ascii="Rupee Foradian" w:hAnsi="Rupee Foradian" w:cs="Century Gothic"/>
                <w:sz w:val="20"/>
                <w:szCs w:val="20"/>
              </w:rPr>
              <w:t xml:space="preserve">Deployment of Security Guards at </w:t>
            </w:r>
            <w:proofErr w:type="spellStart"/>
            <w:r w:rsidRPr="001C3032">
              <w:rPr>
                <w:rFonts w:ascii="Rupee Foradian" w:hAnsi="Rupee Foradian" w:cs="Century Gothic"/>
                <w:sz w:val="20"/>
                <w:szCs w:val="20"/>
              </w:rPr>
              <w:t>Navyug</w:t>
            </w:r>
            <w:proofErr w:type="spellEnd"/>
            <w:r w:rsidRPr="001C3032">
              <w:rPr>
                <w:rFonts w:ascii="Rupee Foradian" w:hAnsi="Rupee Foradian" w:cs="Century Gothic"/>
                <w:sz w:val="20"/>
                <w:szCs w:val="20"/>
              </w:rPr>
              <w:t xml:space="preserve"> Schools, Water Reservoirs &amp; Community </w:t>
            </w:r>
            <w:proofErr w:type="spellStart"/>
            <w:r w:rsidRPr="001C3032">
              <w:rPr>
                <w:rFonts w:ascii="Rupee Foradian" w:hAnsi="Rupee Foradian" w:cs="Century Gothic"/>
                <w:sz w:val="20"/>
                <w:szCs w:val="20"/>
              </w:rPr>
              <w:t>Centers</w:t>
            </w:r>
            <w:proofErr w:type="spellEnd"/>
            <w:r w:rsidRPr="001C3032">
              <w:rPr>
                <w:rFonts w:ascii="Rupee Foradian" w:hAnsi="Rupee Foradian" w:cs="Century Gothic"/>
                <w:sz w:val="20"/>
                <w:szCs w:val="20"/>
              </w:rPr>
              <w:t xml:space="preserve"> – Contract Group ‘J’. </w:t>
            </w:r>
          </w:p>
        </w:tc>
        <w:tc>
          <w:tcPr>
            <w:tcW w:w="4569" w:type="dxa"/>
          </w:tcPr>
          <w:p w:rsidR="00016B90" w:rsidRPr="001C3032" w:rsidRDefault="00016B90" w:rsidP="00774B3C">
            <w:pPr>
              <w:tabs>
                <w:tab w:val="num" w:pos="1800"/>
              </w:tabs>
              <w:jc w:val="both"/>
              <w:rPr>
                <w:rFonts w:ascii="Rupee Foradian" w:hAnsi="Rupee Foradian" w:cs="Century Gothic"/>
                <w:sz w:val="20"/>
                <w:szCs w:val="20"/>
              </w:rPr>
            </w:pPr>
            <w:r w:rsidRPr="001C3032">
              <w:rPr>
                <w:rFonts w:ascii="Rupee Foradian" w:hAnsi="Rupee Foradian" w:cs="Century Gothic"/>
                <w:sz w:val="20"/>
                <w:szCs w:val="20"/>
              </w:rPr>
              <w:t>Resolved by the Council to approve formation of a new Contract Group ‘J’ at an estimated cost of `.1</w:t>
            </w:r>
            <w:proofErr w:type="gramStart"/>
            <w:r w:rsidRPr="001C3032">
              <w:rPr>
                <w:rFonts w:ascii="Rupee Foradian" w:hAnsi="Rupee Foradian" w:cs="Century Gothic"/>
                <w:sz w:val="20"/>
                <w:szCs w:val="20"/>
              </w:rPr>
              <w:t>,51,38,300</w:t>
            </w:r>
            <w:proofErr w:type="gramEnd"/>
            <w:r w:rsidRPr="001C3032">
              <w:rPr>
                <w:rFonts w:ascii="Rupee Foradian" w:hAnsi="Rupee Foradian" w:cs="Century Gothic"/>
                <w:sz w:val="20"/>
                <w:szCs w:val="20"/>
              </w:rPr>
              <w:t xml:space="preserve">/- per annum (as per rates applicable in February 2012) for deployment of Security Guards at </w:t>
            </w:r>
            <w:proofErr w:type="spellStart"/>
            <w:r w:rsidRPr="001C3032">
              <w:rPr>
                <w:rFonts w:ascii="Rupee Foradian" w:hAnsi="Rupee Foradian" w:cs="Century Gothic"/>
                <w:sz w:val="20"/>
                <w:szCs w:val="20"/>
              </w:rPr>
              <w:t>Navyug</w:t>
            </w:r>
            <w:proofErr w:type="spellEnd"/>
            <w:r w:rsidRPr="001C3032">
              <w:rPr>
                <w:rFonts w:ascii="Rupee Foradian" w:hAnsi="Rupee Foradian" w:cs="Century Gothic"/>
                <w:sz w:val="20"/>
                <w:szCs w:val="20"/>
              </w:rPr>
              <w:t xml:space="preserve"> Schools, Water Reservoirs &amp; Community </w:t>
            </w:r>
            <w:proofErr w:type="spellStart"/>
            <w:r w:rsidRPr="001C3032">
              <w:rPr>
                <w:rFonts w:ascii="Rupee Foradian" w:hAnsi="Rupee Foradian" w:cs="Century Gothic"/>
                <w:sz w:val="20"/>
                <w:szCs w:val="20"/>
              </w:rPr>
              <w:t>Centers</w:t>
            </w:r>
            <w:proofErr w:type="spellEnd"/>
            <w:r w:rsidRPr="001C3032">
              <w:rPr>
                <w:rFonts w:ascii="Rupee Foradian" w:hAnsi="Rupee Foradian" w:cs="Century Gothic"/>
                <w:sz w:val="20"/>
                <w:szCs w:val="20"/>
              </w:rPr>
              <w:t xml:space="preserve">. </w:t>
            </w:r>
          </w:p>
          <w:p w:rsidR="00016B90" w:rsidRPr="001C3032" w:rsidRDefault="00016B90" w:rsidP="00774B3C">
            <w:pPr>
              <w:tabs>
                <w:tab w:val="num" w:pos="1800"/>
              </w:tabs>
              <w:jc w:val="both"/>
              <w:rPr>
                <w:rFonts w:ascii="Rupee Foradian" w:hAnsi="Rupee Foradian" w:cs="Century Gothic"/>
                <w:sz w:val="20"/>
                <w:szCs w:val="20"/>
              </w:rPr>
            </w:pPr>
          </w:p>
          <w:p w:rsidR="00016B90" w:rsidRPr="001C3032" w:rsidRDefault="00016B90" w:rsidP="00774B3C">
            <w:pPr>
              <w:tabs>
                <w:tab w:val="num" w:pos="1800"/>
              </w:tabs>
              <w:jc w:val="both"/>
              <w:rPr>
                <w:rFonts w:ascii="Rupee Foradian" w:hAnsi="Rupee Foradian" w:cs="Century Gothic"/>
                <w:sz w:val="20"/>
                <w:szCs w:val="20"/>
              </w:rPr>
            </w:pPr>
            <w:r w:rsidRPr="001C3032">
              <w:rPr>
                <w:rFonts w:ascii="Rupee Foradian" w:hAnsi="Rupee Foradian" w:cs="Century Gothic"/>
                <w:sz w:val="20"/>
                <w:szCs w:val="20"/>
              </w:rPr>
              <w:lastRenderedPageBreak/>
              <w:t>Further, resolved by the Council that the concerned department, in consultation with Director (</w:t>
            </w:r>
            <w:proofErr w:type="spellStart"/>
            <w:r w:rsidRPr="001C3032">
              <w:rPr>
                <w:rFonts w:ascii="Rupee Foradian" w:hAnsi="Rupee Foradian" w:cs="Century Gothic"/>
                <w:sz w:val="20"/>
                <w:szCs w:val="20"/>
              </w:rPr>
              <w:t>Edn</w:t>
            </w:r>
            <w:proofErr w:type="spellEnd"/>
            <w:r w:rsidRPr="001C3032">
              <w:rPr>
                <w:rFonts w:ascii="Rupee Foradian" w:hAnsi="Rupee Foradian" w:cs="Century Gothic"/>
                <w:sz w:val="20"/>
                <w:szCs w:val="20"/>
              </w:rPr>
              <w:t xml:space="preserve">.), will examine and assess the need for security guards in all the remaining schools of NDMC and then float tender including additional requirements, if any, on the pattern of Group E, F &amp; G.  </w:t>
            </w:r>
          </w:p>
          <w:p w:rsidR="00016B90" w:rsidRPr="001C3032" w:rsidRDefault="00016B90" w:rsidP="00774B3C">
            <w:pPr>
              <w:tabs>
                <w:tab w:val="num" w:pos="1800"/>
              </w:tabs>
              <w:jc w:val="both"/>
              <w:rPr>
                <w:rFonts w:ascii="Rupee Foradian" w:hAnsi="Rupee Foradian" w:cs="Century Gothic"/>
                <w:sz w:val="20"/>
                <w:szCs w:val="20"/>
              </w:rPr>
            </w:pPr>
          </w:p>
          <w:p w:rsidR="00016B90" w:rsidRPr="001C3032" w:rsidRDefault="00016B90" w:rsidP="00774B3C">
            <w:pPr>
              <w:tabs>
                <w:tab w:val="num" w:pos="1800"/>
              </w:tabs>
              <w:jc w:val="both"/>
              <w:rPr>
                <w:rFonts w:ascii="Rupee Foradian" w:hAnsi="Rupee Foradian" w:cs="Century Gothic"/>
                <w:sz w:val="20"/>
                <w:szCs w:val="20"/>
              </w:rPr>
            </w:pPr>
            <w:r w:rsidRPr="001C3032">
              <w:rPr>
                <w:rFonts w:ascii="Rupee Foradian" w:hAnsi="Rupee Foradian" w:cs="Century Gothic"/>
                <w:sz w:val="20"/>
                <w:szCs w:val="20"/>
              </w:rPr>
              <w:t>It was also resolved by the Council that before awarding the tender work, the department should take prior sanction of the competent authority.</w:t>
            </w:r>
          </w:p>
        </w:tc>
      </w:tr>
      <w:tr w:rsidR="00016B90" w:rsidRPr="001C3032" w:rsidTr="00774B3C">
        <w:trPr>
          <w:jc w:val="center"/>
        </w:trPr>
        <w:tc>
          <w:tcPr>
            <w:tcW w:w="1147" w:type="dxa"/>
          </w:tcPr>
          <w:p w:rsidR="00016B90" w:rsidRPr="001C3032" w:rsidRDefault="00016B90" w:rsidP="00774B3C">
            <w:pPr>
              <w:jc w:val="both"/>
              <w:rPr>
                <w:rFonts w:ascii="Rupee Foradian" w:hAnsi="Rupee Foradian" w:cs="Tahoma"/>
                <w:bCs/>
                <w:sz w:val="20"/>
                <w:szCs w:val="20"/>
              </w:rPr>
            </w:pPr>
            <w:r w:rsidRPr="001C3032">
              <w:rPr>
                <w:rFonts w:ascii="Rupee Foradian" w:hAnsi="Rupee Foradian" w:cs="Tahoma"/>
                <w:bCs/>
                <w:sz w:val="20"/>
                <w:szCs w:val="20"/>
              </w:rPr>
              <w:lastRenderedPageBreak/>
              <w:t>05 (D-01)</w:t>
            </w:r>
          </w:p>
        </w:tc>
        <w:tc>
          <w:tcPr>
            <w:tcW w:w="3729" w:type="dxa"/>
            <w:noWrap/>
          </w:tcPr>
          <w:p w:rsidR="00016B90" w:rsidRPr="001C3032" w:rsidRDefault="00016B90" w:rsidP="00774B3C">
            <w:pPr>
              <w:jc w:val="both"/>
              <w:rPr>
                <w:rFonts w:ascii="Rupee Foradian" w:hAnsi="Rupee Foradian" w:cs="Century Gothic"/>
                <w:sz w:val="20"/>
                <w:szCs w:val="20"/>
              </w:rPr>
            </w:pPr>
            <w:r w:rsidRPr="001C3032">
              <w:rPr>
                <w:rFonts w:ascii="Rupee Foradian" w:hAnsi="Rupee Foradian" w:cs="Arial"/>
                <w:sz w:val="20"/>
                <w:szCs w:val="20"/>
              </w:rPr>
              <w:t>Re-appropriation of Funds in Budget Estimates 2012-13.</w:t>
            </w:r>
          </w:p>
        </w:tc>
        <w:tc>
          <w:tcPr>
            <w:tcW w:w="4569" w:type="dxa"/>
          </w:tcPr>
          <w:p w:rsidR="00016B90" w:rsidRPr="001C3032" w:rsidRDefault="00016B90" w:rsidP="00774B3C">
            <w:pPr>
              <w:jc w:val="both"/>
              <w:rPr>
                <w:rFonts w:ascii="Rupee Foradian" w:hAnsi="Rupee Foradian" w:cs="Arial"/>
                <w:sz w:val="20"/>
                <w:szCs w:val="20"/>
              </w:rPr>
            </w:pPr>
            <w:r w:rsidRPr="001C3032">
              <w:rPr>
                <w:rFonts w:ascii="Rupee Foradian" w:hAnsi="Rupee Foradian" w:cs="Arial"/>
                <w:sz w:val="20"/>
                <w:szCs w:val="20"/>
              </w:rPr>
              <w:t>Resolved by the Council that the Re-appropriations in Budget Estimates 2012-13 authorized during 1</w:t>
            </w:r>
            <w:r w:rsidRPr="001C3032">
              <w:rPr>
                <w:rFonts w:ascii="Rupee Foradian" w:hAnsi="Rupee Foradian" w:cs="Arial"/>
                <w:sz w:val="20"/>
                <w:szCs w:val="20"/>
                <w:vertAlign w:val="superscript"/>
              </w:rPr>
              <w:t>st</w:t>
            </w:r>
            <w:r w:rsidRPr="001C3032">
              <w:rPr>
                <w:rFonts w:ascii="Rupee Foradian" w:hAnsi="Rupee Foradian" w:cs="Arial"/>
                <w:sz w:val="20"/>
                <w:szCs w:val="20"/>
              </w:rPr>
              <w:t xml:space="preserve"> Quarter of 2012-13 as detailed in Annexure-I of the preamble are approved in terms of Section 56 of the NDMC Act, 1994, &amp; Regulation 8 of the NDMC (Budget Estimates) Regulations, 2010.</w:t>
            </w:r>
          </w:p>
        </w:tc>
      </w:tr>
      <w:tr w:rsidR="00016B90" w:rsidRPr="001C3032" w:rsidTr="00774B3C">
        <w:trPr>
          <w:jc w:val="center"/>
        </w:trPr>
        <w:tc>
          <w:tcPr>
            <w:tcW w:w="1147" w:type="dxa"/>
          </w:tcPr>
          <w:p w:rsidR="00016B90" w:rsidRPr="001C3032" w:rsidRDefault="00016B90" w:rsidP="00774B3C">
            <w:pPr>
              <w:jc w:val="both"/>
              <w:rPr>
                <w:rFonts w:ascii="Rupee Foradian" w:hAnsi="Rupee Foradian" w:cs="Tahoma"/>
                <w:bCs/>
                <w:sz w:val="20"/>
                <w:szCs w:val="20"/>
              </w:rPr>
            </w:pPr>
            <w:r w:rsidRPr="001C3032">
              <w:rPr>
                <w:rFonts w:ascii="Rupee Foradian" w:hAnsi="Rupee Foradian" w:cs="Tahoma"/>
                <w:bCs/>
                <w:sz w:val="20"/>
                <w:szCs w:val="20"/>
              </w:rPr>
              <w:t>06 (O-02)</w:t>
            </w:r>
          </w:p>
        </w:tc>
        <w:tc>
          <w:tcPr>
            <w:tcW w:w="3729" w:type="dxa"/>
            <w:noWrap/>
          </w:tcPr>
          <w:p w:rsidR="00016B90" w:rsidRPr="001C3032" w:rsidRDefault="00016B90" w:rsidP="00774B3C">
            <w:pPr>
              <w:pStyle w:val="BodyText3"/>
              <w:spacing w:after="0"/>
              <w:jc w:val="both"/>
              <w:rPr>
                <w:rFonts w:ascii="Rupee Foradian" w:hAnsi="Rupee Foradian" w:cs="Tahoma"/>
                <w:sz w:val="20"/>
                <w:szCs w:val="20"/>
              </w:rPr>
            </w:pPr>
            <w:r w:rsidRPr="001C3032">
              <w:rPr>
                <w:rFonts w:ascii="Rupee Foradian" w:hAnsi="Rupee Foradian" w:cs="Tahoma"/>
                <w:sz w:val="20"/>
                <w:szCs w:val="20"/>
              </w:rPr>
              <w:t>Audit Comments on Financial Statements for the year ended March, 2010.</w:t>
            </w:r>
          </w:p>
        </w:tc>
        <w:tc>
          <w:tcPr>
            <w:tcW w:w="4569" w:type="dxa"/>
          </w:tcPr>
          <w:p w:rsidR="00016B90" w:rsidRPr="001C3032" w:rsidRDefault="00016B90" w:rsidP="00774B3C">
            <w:pPr>
              <w:pStyle w:val="BodyText3"/>
              <w:spacing w:after="0"/>
              <w:jc w:val="both"/>
              <w:rPr>
                <w:rFonts w:ascii="Rupee Foradian" w:hAnsi="Rupee Foradian" w:cs="Tahoma"/>
                <w:sz w:val="20"/>
                <w:szCs w:val="20"/>
              </w:rPr>
            </w:pPr>
            <w:r w:rsidRPr="001C3032">
              <w:rPr>
                <w:rFonts w:ascii="Rupee Foradian" w:hAnsi="Rupee Foradian" w:cs="Tahoma"/>
                <w:sz w:val="20"/>
                <w:szCs w:val="20"/>
              </w:rPr>
              <w:t>Information noted by the Council and it was advised to carry out the necessary rectification in the Accounts for the subsequent years.</w:t>
            </w:r>
          </w:p>
        </w:tc>
      </w:tr>
      <w:tr w:rsidR="00016B90" w:rsidRPr="001C3032" w:rsidTr="00774B3C">
        <w:trPr>
          <w:jc w:val="center"/>
        </w:trPr>
        <w:tc>
          <w:tcPr>
            <w:tcW w:w="1147" w:type="dxa"/>
          </w:tcPr>
          <w:p w:rsidR="00016B90" w:rsidRPr="001C3032" w:rsidRDefault="00016B90" w:rsidP="00774B3C">
            <w:pPr>
              <w:jc w:val="both"/>
              <w:rPr>
                <w:rFonts w:ascii="Rupee Foradian" w:hAnsi="Rupee Foradian" w:cs="Tahoma"/>
                <w:bCs/>
                <w:sz w:val="20"/>
                <w:szCs w:val="20"/>
              </w:rPr>
            </w:pPr>
            <w:r w:rsidRPr="001C3032">
              <w:rPr>
                <w:rFonts w:ascii="Rupee Foradian" w:hAnsi="Rupee Foradian" w:cs="Tahoma"/>
                <w:bCs/>
                <w:sz w:val="20"/>
                <w:szCs w:val="20"/>
              </w:rPr>
              <w:t>07 (G-01)</w:t>
            </w:r>
          </w:p>
        </w:tc>
        <w:tc>
          <w:tcPr>
            <w:tcW w:w="3729" w:type="dxa"/>
            <w:noWrap/>
          </w:tcPr>
          <w:p w:rsidR="00016B90" w:rsidRPr="001C3032" w:rsidRDefault="00016B90" w:rsidP="00774B3C">
            <w:pPr>
              <w:jc w:val="both"/>
              <w:rPr>
                <w:rFonts w:ascii="Rupee Foradian" w:hAnsi="Rupee Foradian" w:cs="Arial"/>
                <w:bCs/>
                <w:sz w:val="20"/>
                <w:szCs w:val="20"/>
                <w:lang w:val="en-GB"/>
              </w:rPr>
            </w:pPr>
            <w:r w:rsidRPr="001C3032">
              <w:rPr>
                <w:rFonts w:ascii="Rupee Foradian" w:hAnsi="Rupee Foradian" w:cs="Arial"/>
                <w:bCs/>
                <w:sz w:val="20"/>
                <w:szCs w:val="20"/>
                <w:lang w:val="en-GB"/>
              </w:rPr>
              <w:t>DERC tariff order for Retail Electricity Supply in NDMC area with effect from 01.07.2012.</w:t>
            </w:r>
          </w:p>
        </w:tc>
        <w:tc>
          <w:tcPr>
            <w:tcW w:w="4569" w:type="dxa"/>
          </w:tcPr>
          <w:p w:rsidR="00016B90" w:rsidRPr="001C3032" w:rsidRDefault="00016B90" w:rsidP="00774B3C">
            <w:pPr>
              <w:jc w:val="both"/>
              <w:rPr>
                <w:rFonts w:ascii="Rupee Foradian" w:hAnsi="Rupee Foradian" w:cs="Arial"/>
                <w:bCs/>
                <w:sz w:val="20"/>
                <w:szCs w:val="20"/>
                <w:lang w:val="en-GB"/>
              </w:rPr>
            </w:pPr>
            <w:r w:rsidRPr="001C3032">
              <w:rPr>
                <w:rFonts w:ascii="Rupee Foradian" w:hAnsi="Rupee Foradian" w:cs="Arial"/>
                <w:bCs/>
                <w:sz w:val="20"/>
                <w:szCs w:val="20"/>
                <w:lang w:val="en-GB"/>
              </w:rPr>
              <w:t xml:space="preserve">Intimation of implementation of Revised Tariff Order/Schedule as approved by DERC for NDMC consumers </w:t>
            </w:r>
            <w:proofErr w:type="spellStart"/>
            <w:r w:rsidRPr="001C3032">
              <w:rPr>
                <w:rFonts w:ascii="Rupee Foradian" w:hAnsi="Rupee Foradian" w:cs="Arial"/>
                <w:bCs/>
                <w:sz w:val="20"/>
                <w:szCs w:val="20"/>
                <w:lang w:val="en-GB"/>
              </w:rPr>
              <w:t>w.e.f</w:t>
            </w:r>
            <w:proofErr w:type="spellEnd"/>
            <w:r w:rsidRPr="001C3032">
              <w:rPr>
                <w:rFonts w:ascii="Rupee Foradian" w:hAnsi="Rupee Foradian" w:cs="Arial"/>
                <w:bCs/>
                <w:sz w:val="20"/>
                <w:szCs w:val="20"/>
                <w:lang w:val="en-GB"/>
              </w:rPr>
              <w:t xml:space="preserve">. 01.07.2012 is noted by the Council. </w:t>
            </w:r>
          </w:p>
          <w:p w:rsidR="00016B90" w:rsidRPr="001C3032" w:rsidRDefault="00016B90" w:rsidP="00774B3C">
            <w:pPr>
              <w:jc w:val="both"/>
              <w:rPr>
                <w:rFonts w:ascii="Rupee Foradian" w:hAnsi="Rupee Foradian" w:cs="Arial"/>
                <w:bCs/>
                <w:sz w:val="20"/>
                <w:szCs w:val="20"/>
                <w:lang w:val="en-GB"/>
              </w:rPr>
            </w:pPr>
          </w:p>
          <w:p w:rsidR="00016B90" w:rsidRPr="001C3032" w:rsidRDefault="00016B90" w:rsidP="00774B3C">
            <w:pPr>
              <w:jc w:val="both"/>
              <w:rPr>
                <w:rFonts w:ascii="Rupee Foradian" w:hAnsi="Rupee Foradian" w:cs="Arial"/>
                <w:bCs/>
                <w:sz w:val="20"/>
                <w:szCs w:val="20"/>
                <w:lang w:val="en-GB"/>
              </w:rPr>
            </w:pPr>
            <w:r w:rsidRPr="001C3032">
              <w:rPr>
                <w:rFonts w:ascii="Rupee Foradian" w:hAnsi="Rupee Foradian" w:cs="Arial"/>
                <w:bCs/>
                <w:sz w:val="20"/>
                <w:szCs w:val="20"/>
                <w:lang w:val="en-GB"/>
              </w:rPr>
              <w:t xml:space="preserve">It was further resolved by the Council that the Department may implement orders of DERC from time to time with the approval of the </w:t>
            </w:r>
            <w:r w:rsidRPr="001C3032">
              <w:rPr>
                <w:rFonts w:ascii="Rupee Foradian" w:hAnsi="Rupee Foradian" w:cs="Arial"/>
                <w:bCs/>
                <w:sz w:val="20"/>
                <w:szCs w:val="20"/>
                <w:lang w:val="en-GB"/>
              </w:rPr>
              <w:lastRenderedPageBreak/>
              <w:t>Chairperson.</w:t>
            </w:r>
          </w:p>
        </w:tc>
      </w:tr>
      <w:tr w:rsidR="00016B90" w:rsidRPr="001C3032" w:rsidTr="00774B3C">
        <w:trPr>
          <w:jc w:val="center"/>
        </w:trPr>
        <w:tc>
          <w:tcPr>
            <w:tcW w:w="1147" w:type="dxa"/>
          </w:tcPr>
          <w:p w:rsidR="00016B90" w:rsidRPr="001C3032" w:rsidRDefault="00016B90" w:rsidP="00774B3C">
            <w:pPr>
              <w:jc w:val="both"/>
              <w:rPr>
                <w:rFonts w:ascii="Rupee Foradian" w:hAnsi="Rupee Foradian" w:cs="Tahoma"/>
                <w:bCs/>
                <w:sz w:val="20"/>
                <w:szCs w:val="20"/>
              </w:rPr>
            </w:pPr>
            <w:r w:rsidRPr="001C3032">
              <w:rPr>
                <w:rFonts w:ascii="Rupee Foradian" w:hAnsi="Rupee Foradian" w:cs="Tahoma"/>
                <w:bCs/>
                <w:sz w:val="20"/>
                <w:szCs w:val="20"/>
              </w:rPr>
              <w:lastRenderedPageBreak/>
              <w:t>08 (L-01)</w:t>
            </w:r>
          </w:p>
        </w:tc>
        <w:tc>
          <w:tcPr>
            <w:tcW w:w="3729" w:type="dxa"/>
            <w:noWrap/>
          </w:tcPr>
          <w:p w:rsidR="00016B90" w:rsidRPr="001C3032" w:rsidRDefault="00016B90" w:rsidP="00774B3C">
            <w:pPr>
              <w:tabs>
                <w:tab w:val="left" w:pos="0"/>
              </w:tabs>
              <w:jc w:val="both"/>
              <w:rPr>
                <w:rFonts w:ascii="Rupee Foradian" w:hAnsi="Rupee Foradian" w:cs="Arial"/>
                <w:sz w:val="20"/>
                <w:szCs w:val="20"/>
              </w:rPr>
            </w:pPr>
            <w:r w:rsidRPr="001C3032">
              <w:rPr>
                <w:rFonts w:ascii="Rupee Foradian" w:hAnsi="Rupee Foradian" w:cs="Arial"/>
                <w:sz w:val="20"/>
                <w:szCs w:val="20"/>
              </w:rPr>
              <w:t xml:space="preserve">Determination of licence fee for the period 11.10.2011 to 10.10.2012 on mutually agreed terms on One year extension of Collaboration Agreement and license of </w:t>
            </w:r>
            <w:proofErr w:type="spellStart"/>
            <w:r w:rsidRPr="001C3032">
              <w:rPr>
                <w:rFonts w:ascii="Rupee Foradian" w:hAnsi="Rupee Foradian" w:cs="Arial"/>
                <w:sz w:val="20"/>
                <w:szCs w:val="20"/>
              </w:rPr>
              <w:t>Taj</w:t>
            </w:r>
            <w:proofErr w:type="spellEnd"/>
            <w:r w:rsidRPr="001C3032">
              <w:rPr>
                <w:rFonts w:ascii="Rupee Foradian" w:hAnsi="Rupee Foradian" w:cs="Arial"/>
                <w:sz w:val="20"/>
                <w:szCs w:val="20"/>
              </w:rPr>
              <w:t xml:space="preserve"> Man Singh Hotel with the Indian Hotels Co. Ltd. from 11.10.2011 to 10.10.2012.</w:t>
            </w:r>
          </w:p>
        </w:tc>
        <w:tc>
          <w:tcPr>
            <w:tcW w:w="4569" w:type="dxa"/>
          </w:tcPr>
          <w:p w:rsidR="00016B90" w:rsidRPr="001C3032" w:rsidRDefault="00016B90" w:rsidP="00774B3C">
            <w:pPr>
              <w:tabs>
                <w:tab w:val="left" w:pos="0"/>
              </w:tabs>
              <w:jc w:val="both"/>
              <w:rPr>
                <w:rFonts w:ascii="Rupee Foradian" w:hAnsi="Rupee Foradian" w:cs="Arial"/>
                <w:sz w:val="20"/>
                <w:szCs w:val="20"/>
              </w:rPr>
            </w:pPr>
            <w:r w:rsidRPr="001C3032">
              <w:rPr>
                <w:rFonts w:ascii="Rupee Foradian" w:hAnsi="Rupee Foradian" w:cs="Arial"/>
                <w:sz w:val="20"/>
                <w:szCs w:val="20"/>
              </w:rPr>
              <w:t xml:space="preserve">After considering the facts and circumstances of the case, it was resolved by the Council, by majority, that the Council may charge from the Licensee, M/S IHC Ltd License Fee @ of 17.25% of the Gross Turnover or `.21 </w:t>
            </w:r>
            <w:proofErr w:type="spellStart"/>
            <w:r w:rsidRPr="001C3032">
              <w:rPr>
                <w:rFonts w:ascii="Rupee Foradian" w:hAnsi="Rupee Foradian" w:cs="Arial"/>
                <w:sz w:val="20"/>
                <w:szCs w:val="20"/>
              </w:rPr>
              <w:t>Crores</w:t>
            </w:r>
            <w:proofErr w:type="spellEnd"/>
            <w:r w:rsidRPr="001C3032">
              <w:rPr>
                <w:rFonts w:ascii="Rupee Foradian" w:hAnsi="Rupee Foradian" w:cs="Arial"/>
                <w:sz w:val="20"/>
                <w:szCs w:val="20"/>
              </w:rPr>
              <w:t xml:space="preserve"> a year for the period from 11.10.2011 to 10.10.2012., whichever is higher. </w:t>
            </w:r>
          </w:p>
          <w:p w:rsidR="00016B90" w:rsidRPr="001C3032" w:rsidRDefault="00016B90" w:rsidP="00774B3C">
            <w:pPr>
              <w:tabs>
                <w:tab w:val="left" w:pos="0"/>
              </w:tabs>
              <w:jc w:val="both"/>
              <w:rPr>
                <w:rFonts w:ascii="Rupee Foradian" w:hAnsi="Rupee Foradian" w:cs="Arial"/>
                <w:sz w:val="20"/>
                <w:szCs w:val="20"/>
              </w:rPr>
            </w:pPr>
          </w:p>
          <w:p w:rsidR="00016B90" w:rsidRPr="001C3032" w:rsidRDefault="00016B90" w:rsidP="00774B3C">
            <w:pPr>
              <w:tabs>
                <w:tab w:val="left" w:pos="0"/>
              </w:tabs>
              <w:jc w:val="both"/>
              <w:rPr>
                <w:rFonts w:ascii="Rupee Foradian" w:hAnsi="Rupee Foradian" w:cs="Arial"/>
                <w:sz w:val="20"/>
                <w:szCs w:val="20"/>
              </w:rPr>
            </w:pPr>
            <w:r w:rsidRPr="001C3032">
              <w:rPr>
                <w:rFonts w:ascii="Rupee Foradian" w:hAnsi="Rupee Foradian" w:cs="Arial"/>
                <w:sz w:val="20"/>
                <w:szCs w:val="20"/>
              </w:rPr>
              <w:t>The Council further directed that the final report of the Consultant appointed to recommend further course of action be brought before the Council at the earliest.</w:t>
            </w:r>
          </w:p>
          <w:p w:rsidR="00016B90" w:rsidRPr="001C3032" w:rsidRDefault="00016B90" w:rsidP="00774B3C">
            <w:pPr>
              <w:tabs>
                <w:tab w:val="left" w:pos="0"/>
              </w:tabs>
              <w:jc w:val="both"/>
              <w:rPr>
                <w:rFonts w:ascii="Rupee Foradian" w:hAnsi="Rupee Foradian" w:cs="Arial"/>
                <w:sz w:val="20"/>
                <w:szCs w:val="20"/>
              </w:rPr>
            </w:pPr>
          </w:p>
          <w:p w:rsidR="00016B90" w:rsidRPr="001C3032" w:rsidRDefault="00016B90" w:rsidP="00774B3C">
            <w:pPr>
              <w:tabs>
                <w:tab w:val="left" w:pos="0"/>
              </w:tabs>
              <w:jc w:val="both"/>
              <w:rPr>
                <w:rFonts w:ascii="Rupee Foradian" w:hAnsi="Rupee Foradian" w:cs="Arial"/>
                <w:sz w:val="20"/>
                <w:szCs w:val="20"/>
              </w:rPr>
            </w:pPr>
            <w:r w:rsidRPr="001C3032">
              <w:rPr>
                <w:rFonts w:ascii="Rupee Foradian" w:hAnsi="Rupee Foradian" w:cs="Arial"/>
                <w:sz w:val="20"/>
                <w:szCs w:val="20"/>
              </w:rPr>
              <w:t>It was also resolved by the Council that further action in the matter be taken by the department in anticipation of confirmation of the Minutes by the Council.</w:t>
            </w:r>
          </w:p>
        </w:tc>
      </w:tr>
      <w:tr w:rsidR="00016B90" w:rsidRPr="001C3032" w:rsidTr="00774B3C">
        <w:trPr>
          <w:jc w:val="center"/>
        </w:trPr>
        <w:tc>
          <w:tcPr>
            <w:tcW w:w="1147" w:type="dxa"/>
          </w:tcPr>
          <w:p w:rsidR="00016B90" w:rsidRPr="001C3032" w:rsidRDefault="00016B90" w:rsidP="00774B3C">
            <w:pPr>
              <w:jc w:val="both"/>
              <w:rPr>
                <w:rFonts w:ascii="Rupee Foradian" w:hAnsi="Rupee Foradian" w:cs="Tahoma"/>
                <w:bCs/>
                <w:sz w:val="20"/>
                <w:szCs w:val="20"/>
              </w:rPr>
            </w:pPr>
            <w:r w:rsidRPr="001C3032">
              <w:rPr>
                <w:rFonts w:ascii="Rupee Foradian" w:hAnsi="Rupee Foradian" w:cs="Tahoma"/>
                <w:bCs/>
                <w:sz w:val="20"/>
                <w:szCs w:val="20"/>
              </w:rPr>
              <w:t>09 (H-03)</w:t>
            </w:r>
          </w:p>
        </w:tc>
        <w:tc>
          <w:tcPr>
            <w:tcW w:w="3729" w:type="dxa"/>
            <w:noWrap/>
          </w:tcPr>
          <w:p w:rsidR="00016B90" w:rsidRPr="001C3032" w:rsidRDefault="00016B90" w:rsidP="00774B3C">
            <w:pPr>
              <w:jc w:val="both"/>
              <w:rPr>
                <w:rFonts w:ascii="Rupee Foradian" w:hAnsi="Rupee Foradian" w:cs="Arial"/>
                <w:sz w:val="20"/>
                <w:szCs w:val="20"/>
              </w:rPr>
            </w:pPr>
            <w:r w:rsidRPr="001C3032">
              <w:rPr>
                <w:rFonts w:ascii="Rupee Foradian" w:hAnsi="Rupee Foradian" w:cs="Tahoma"/>
                <w:sz w:val="20"/>
                <w:szCs w:val="20"/>
              </w:rPr>
              <w:t xml:space="preserve">Appointment of Ms. </w:t>
            </w:r>
            <w:proofErr w:type="spellStart"/>
            <w:r w:rsidRPr="001C3032">
              <w:rPr>
                <w:rFonts w:ascii="Rupee Foradian" w:hAnsi="Rupee Foradian" w:cs="Tahoma"/>
                <w:sz w:val="20"/>
                <w:szCs w:val="20"/>
              </w:rPr>
              <w:t>Varsha</w:t>
            </w:r>
            <w:proofErr w:type="spellEnd"/>
            <w:r w:rsidRPr="001C3032">
              <w:rPr>
                <w:rFonts w:ascii="Rupee Foradian" w:hAnsi="Rupee Foradian" w:cs="Tahoma"/>
                <w:sz w:val="20"/>
                <w:szCs w:val="20"/>
              </w:rPr>
              <w:t xml:space="preserve"> </w:t>
            </w:r>
            <w:proofErr w:type="spellStart"/>
            <w:r w:rsidRPr="001C3032">
              <w:rPr>
                <w:rFonts w:ascii="Rupee Foradian" w:hAnsi="Rupee Foradian" w:cs="Tahoma"/>
                <w:sz w:val="20"/>
                <w:szCs w:val="20"/>
              </w:rPr>
              <w:t>Tiwary</w:t>
            </w:r>
            <w:proofErr w:type="spellEnd"/>
            <w:r w:rsidRPr="001C3032">
              <w:rPr>
                <w:rFonts w:ascii="Rupee Foradian" w:hAnsi="Rupee Foradian" w:cs="Tahoma"/>
                <w:sz w:val="20"/>
                <w:szCs w:val="20"/>
              </w:rPr>
              <w:t>, IA&amp;AS</w:t>
            </w:r>
            <w:proofErr w:type="gramStart"/>
            <w:r w:rsidRPr="001C3032">
              <w:rPr>
                <w:rFonts w:ascii="Rupee Foradian" w:hAnsi="Rupee Foradian" w:cs="Tahoma"/>
                <w:sz w:val="20"/>
                <w:szCs w:val="20"/>
              </w:rPr>
              <w:t>:1994</w:t>
            </w:r>
            <w:proofErr w:type="gramEnd"/>
            <w:r w:rsidRPr="001C3032">
              <w:rPr>
                <w:rFonts w:ascii="Rupee Foradian" w:hAnsi="Rupee Foradian" w:cs="Tahoma"/>
                <w:sz w:val="20"/>
                <w:szCs w:val="20"/>
              </w:rPr>
              <w:t xml:space="preserve"> as Chief Auditor, New Delhi Municipal Council.</w:t>
            </w:r>
          </w:p>
        </w:tc>
        <w:tc>
          <w:tcPr>
            <w:tcW w:w="4569" w:type="dxa"/>
          </w:tcPr>
          <w:p w:rsidR="00016B90" w:rsidRPr="001C3032" w:rsidRDefault="00016B90" w:rsidP="00774B3C">
            <w:pPr>
              <w:jc w:val="both"/>
              <w:rPr>
                <w:rFonts w:ascii="Rupee Foradian" w:hAnsi="Rupee Foradian" w:cs="Tahoma"/>
                <w:sz w:val="20"/>
                <w:szCs w:val="20"/>
              </w:rPr>
            </w:pPr>
            <w:r w:rsidRPr="001C3032">
              <w:rPr>
                <w:rFonts w:ascii="Rupee Foradian" w:hAnsi="Rupee Foradian" w:cs="Tahoma"/>
                <w:sz w:val="20"/>
                <w:szCs w:val="20"/>
              </w:rPr>
              <w:t xml:space="preserve">Resolved by the Council to approve appointment of Ms. </w:t>
            </w:r>
            <w:proofErr w:type="spellStart"/>
            <w:r w:rsidRPr="001C3032">
              <w:rPr>
                <w:rFonts w:ascii="Rupee Foradian" w:hAnsi="Rupee Foradian" w:cs="Tahoma"/>
                <w:sz w:val="20"/>
                <w:szCs w:val="20"/>
              </w:rPr>
              <w:t>Varsha</w:t>
            </w:r>
            <w:proofErr w:type="spellEnd"/>
            <w:r w:rsidRPr="001C3032">
              <w:rPr>
                <w:rFonts w:ascii="Rupee Foradian" w:hAnsi="Rupee Foradian" w:cs="Tahoma"/>
                <w:sz w:val="20"/>
                <w:szCs w:val="20"/>
              </w:rPr>
              <w:t xml:space="preserve"> </w:t>
            </w:r>
            <w:proofErr w:type="spellStart"/>
            <w:r w:rsidRPr="001C3032">
              <w:rPr>
                <w:rFonts w:ascii="Rupee Foradian" w:hAnsi="Rupee Foradian" w:cs="Tahoma"/>
                <w:sz w:val="20"/>
                <w:szCs w:val="20"/>
              </w:rPr>
              <w:t>Tiwary</w:t>
            </w:r>
            <w:proofErr w:type="spellEnd"/>
            <w:r w:rsidRPr="001C3032">
              <w:rPr>
                <w:rFonts w:ascii="Rupee Foradian" w:hAnsi="Rupee Foradian" w:cs="Tahoma"/>
                <w:sz w:val="20"/>
                <w:szCs w:val="20"/>
              </w:rPr>
              <w:t>, IA&amp;AS (1994) as Chief Auditor, NDMC as per provision Section 33(1) &amp; (2) of the NDMC Act, 1994 and payment of salary and allowances to her as per terms and conditions of deputation, with effect from the date of her joining in NDMC.</w:t>
            </w:r>
          </w:p>
        </w:tc>
      </w:tr>
      <w:tr w:rsidR="00016B90" w:rsidRPr="001C3032" w:rsidTr="00774B3C">
        <w:trPr>
          <w:jc w:val="center"/>
        </w:trPr>
        <w:tc>
          <w:tcPr>
            <w:tcW w:w="1147" w:type="dxa"/>
          </w:tcPr>
          <w:p w:rsidR="00016B90" w:rsidRPr="001C3032" w:rsidRDefault="00016B90" w:rsidP="00774B3C">
            <w:pPr>
              <w:jc w:val="both"/>
              <w:rPr>
                <w:rFonts w:ascii="Rupee Foradian" w:hAnsi="Rupee Foradian" w:cs="Tahoma"/>
                <w:bCs/>
                <w:sz w:val="20"/>
                <w:szCs w:val="20"/>
              </w:rPr>
            </w:pPr>
            <w:r w:rsidRPr="001C3032">
              <w:rPr>
                <w:rFonts w:ascii="Rupee Foradian" w:hAnsi="Rupee Foradian" w:cs="Tahoma"/>
                <w:bCs/>
                <w:sz w:val="20"/>
                <w:szCs w:val="20"/>
              </w:rPr>
              <w:t>10 (A-21)</w:t>
            </w:r>
          </w:p>
        </w:tc>
        <w:tc>
          <w:tcPr>
            <w:tcW w:w="3729" w:type="dxa"/>
            <w:noWrap/>
          </w:tcPr>
          <w:p w:rsidR="00016B90" w:rsidRPr="001C3032" w:rsidRDefault="00016B90" w:rsidP="00774B3C">
            <w:pPr>
              <w:pStyle w:val="yiv318182746msonormal"/>
              <w:spacing w:before="0" w:beforeAutospacing="0" w:after="0" w:afterAutospacing="0"/>
              <w:jc w:val="both"/>
              <w:rPr>
                <w:rFonts w:ascii="Rupee Foradian" w:hAnsi="Rupee Foradian"/>
                <w:bCs/>
                <w:sz w:val="20"/>
                <w:szCs w:val="20"/>
              </w:rPr>
            </w:pPr>
            <w:r w:rsidRPr="001C3032">
              <w:rPr>
                <w:rFonts w:ascii="Rupee Foradian" w:hAnsi="Rupee Foradian"/>
                <w:bCs/>
                <w:sz w:val="20"/>
                <w:szCs w:val="20"/>
              </w:rPr>
              <w:t xml:space="preserve">Strengthening of Water Supply System in </w:t>
            </w:r>
            <w:r w:rsidRPr="001C3032">
              <w:rPr>
                <w:rStyle w:val="yshortcuts"/>
                <w:rFonts w:ascii="Rupee Foradian" w:hAnsi="Rupee Foradian"/>
                <w:bCs/>
                <w:sz w:val="20"/>
                <w:szCs w:val="20"/>
              </w:rPr>
              <w:t>NDMC</w:t>
            </w:r>
            <w:r w:rsidRPr="001C3032">
              <w:rPr>
                <w:rFonts w:ascii="Rupee Foradian" w:hAnsi="Rupee Foradian"/>
                <w:bCs/>
                <w:sz w:val="20"/>
                <w:szCs w:val="20"/>
              </w:rPr>
              <w:t xml:space="preserve"> area</w:t>
            </w:r>
            <w:proofErr w:type="gramStart"/>
            <w:r w:rsidRPr="001C3032">
              <w:rPr>
                <w:rFonts w:ascii="Rupee Foradian" w:hAnsi="Rupee Foradian"/>
                <w:bCs/>
                <w:sz w:val="20"/>
                <w:szCs w:val="20"/>
              </w:rPr>
              <w:t>.(</w:t>
            </w:r>
            <w:proofErr w:type="gramEnd"/>
            <w:r w:rsidRPr="001C3032">
              <w:rPr>
                <w:rFonts w:ascii="Rupee Foradian" w:hAnsi="Rupee Foradian"/>
                <w:bCs/>
                <w:sz w:val="20"/>
                <w:szCs w:val="20"/>
              </w:rPr>
              <w:t xml:space="preserve">Const. of U/G tank with water boosting arrangement at Kali Bari </w:t>
            </w:r>
            <w:proofErr w:type="spellStart"/>
            <w:r w:rsidRPr="001C3032">
              <w:rPr>
                <w:rFonts w:ascii="Rupee Foradian" w:hAnsi="Rupee Foradian"/>
                <w:bCs/>
                <w:sz w:val="20"/>
                <w:szCs w:val="20"/>
              </w:rPr>
              <w:t>Marg</w:t>
            </w:r>
            <w:proofErr w:type="spellEnd"/>
            <w:r w:rsidRPr="001C3032">
              <w:rPr>
                <w:rFonts w:ascii="Rupee Foradian" w:hAnsi="Rupee Foradian"/>
                <w:bCs/>
                <w:sz w:val="20"/>
                <w:szCs w:val="20"/>
              </w:rPr>
              <w:t xml:space="preserve"> near Water Supply Control Room.</w:t>
            </w:r>
          </w:p>
        </w:tc>
        <w:tc>
          <w:tcPr>
            <w:tcW w:w="4569" w:type="dxa"/>
          </w:tcPr>
          <w:p w:rsidR="00016B90" w:rsidRPr="001C3032" w:rsidRDefault="00016B90" w:rsidP="00774B3C">
            <w:pPr>
              <w:pStyle w:val="yiv318182746msonormal"/>
              <w:spacing w:before="0" w:beforeAutospacing="0" w:after="0" w:afterAutospacing="0"/>
              <w:jc w:val="both"/>
              <w:rPr>
                <w:rFonts w:ascii="Rupee Foradian" w:hAnsi="Rupee Foradian"/>
                <w:bCs/>
                <w:sz w:val="20"/>
                <w:szCs w:val="20"/>
              </w:rPr>
            </w:pPr>
            <w:r w:rsidRPr="001C3032">
              <w:rPr>
                <w:rFonts w:ascii="Rupee Foradian" w:hAnsi="Rupee Foradian"/>
                <w:sz w:val="20"/>
                <w:szCs w:val="20"/>
              </w:rPr>
              <w:t xml:space="preserve">Resolved by the Council to accord approval of Extra quantity statement No.  4, amounting to </w:t>
            </w:r>
            <w:r w:rsidRPr="001C3032">
              <w:rPr>
                <w:rFonts w:ascii="Rupee Foradian" w:hAnsi="Rupee Foradian"/>
                <w:noProof/>
                <w:sz w:val="20"/>
                <w:szCs w:val="20"/>
                <w:lang w:val="en-IN" w:eastAsia="en-IN"/>
              </w:rPr>
              <w:drawing>
                <wp:inline distT="0" distB="0" distL="0" distR="0">
                  <wp:extent cx="95250" cy="104775"/>
                  <wp:effectExtent l="19050" t="0" r="0" b="0"/>
                  <wp:docPr id="19"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5"/>
                          <a:srcRect/>
                          <a:stretch>
                            <a:fillRect/>
                          </a:stretch>
                        </pic:blipFill>
                        <pic:spPr bwMode="auto">
                          <a:xfrm>
                            <a:off x="0" y="0"/>
                            <a:ext cx="95250" cy="104775"/>
                          </a:xfrm>
                          <a:prstGeom prst="rect">
                            <a:avLst/>
                          </a:prstGeom>
                          <a:noFill/>
                          <a:ln w="9525">
                            <a:noFill/>
                            <a:miter lim="800000"/>
                            <a:headEnd/>
                            <a:tailEnd/>
                          </a:ln>
                        </pic:spPr>
                      </pic:pic>
                    </a:graphicData>
                  </a:graphic>
                </wp:inline>
              </w:drawing>
            </w:r>
            <w:r w:rsidRPr="001C3032">
              <w:rPr>
                <w:rFonts w:ascii="Rupee Foradian" w:hAnsi="Rupee Foradian"/>
                <w:sz w:val="20"/>
                <w:szCs w:val="20"/>
              </w:rPr>
              <w:t>.2</w:t>
            </w:r>
            <w:proofErr w:type="gramStart"/>
            <w:r w:rsidRPr="001C3032">
              <w:rPr>
                <w:rFonts w:ascii="Rupee Foradian" w:hAnsi="Rupee Foradian"/>
                <w:sz w:val="20"/>
                <w:szCs w:val="20"/>
              </w:rPr>
              <w:t>,40,54,512</w:t>
            </w:r>
            <w:proofErr w:type="gramEnd"/>
            <w:r w:rsidRPr="001C3032">
              <w:rPr>
                <w:rFonts w:ascii="Rupee Foradian" w:hAnsi="Rupee Foradian"/>
                <w:sz w:val="20"/>
                <w:szCs w:val="20"/>
              </w:rPr>
              <w:t xml:space="preserve">/- for the work of construction of underground tank with water boosting arrangement at Kali Bari </w:t>
            </w:r>
            <w:proofErr w:type="spellStart"/>
            <w:r w:rsidRPr="001C3032">
              <w:rPr>
                <w:rFonts w:ascii="Rupee Foradian" w:hAnsi="Rupee Foradian"/>
                <w:sz w:val="20"/>
                <w:szCs w:val="20"/>
              </w:rPr>
              <w:t>Marg</w:t>
            </w:r>
            <w:proofErr w:type="spellEnd"/>
            <w:r w:rsidRPr="001C3032">
              <w:rPr>
                <w:rFonts w:ascii="Rupee Foradian" w:hAnsi="Rupee Foradian"/>
                <w:sz w:val="20"/>
                <w:szCs w:val="20"/>
              </w:rPr>
              <w:t xml:space="preserve"> near Water </w:t>
            </w:r>
            <w:r w:rsidRPr="001C3032">
              <w:rPr>
                <w:rFonts w:ascii="Rupee Foradian" w:hAnsi="Rupee Foradian"/>
                <w:sz w:val="20"/>
                <w:szCs w:val="20"/>
              </w:rPr>
              <w:lastRenderedPageBreak/>
              <w:t>Supply Control Room.</w:t>
            </w:r>
          </w:p>
        </w:tc>
      </w:tr>
      <w:tr w:rsidR="00016B90" w:rsidRPr="001C3032" w:rsidTr="00774B3C">
        <w:trPr>
          <w:jc w:val="center"/>
        </w:trPr>
        <w:tc>
          <w:tcPr>
            <w:tcW w:w="1147" w:type="dxa"/>
          </w:tcPr>
          <w:p w:rsidR="00016B90" w:rsidRPr="001C3032" w:rsidRDefault="00016B90" w:rsidP="00774B3C">
            <w:pPr>
              <w:jc w:val="both"/>
              <w:rPr>
                <w:rFonts w:ascii="Rupee Foradian" w:hAnsi="Rupee Foradian" w:cs="Tahoma"/>
                <w:bCs/>
                <w:sz w:val="20"/>
                <w:szCs w:val="20"/>
              </w:rPr>
            </w:pPr>
            <w:r w:rsidRPr="001C3032">
              <w:rPr>
                <w:rFonts w:ascii="Rupee Foradian" w:hAnsi="Rupee Foradian" w:cs="Tahoma"/>
                <w:bCs/>
                <w:sz w:val="20"/>
                <w:szCs w:val="20"/>
              </w:rPr>
              <w:lastRenderedPageBreak/>
              <w:t>11 (C-13)</w:t>
            </w:r>
          </w:p>
        </w:tc>
        <w:tc>
          <w:tcPr>
            <w:tcW w:w="3729" w:type="dxa"/>
            <w:noWrap/>
          </w:tcPr>
          <w:p w:rsidR="00016B90" w:rsidRPr="001C3032" w:rsidRDefault="00016B90" w:rsidP="00774B3C">
            <w:pPr>
              <w:widowControl w:val="0"/>
              <w:tabs>
                <w:tab w:val="num" w:pos="360"/>
                <w:tab w:val="left" w:pos="1204"/>
                <w:tab w:val="center" w:pos="3794"/>
              </w:tabs>
              <w:autoSpaceDE w:val="0"/>
              <w:autoSpaceDN w:val="0"/>
              <w:adjustRightInd w:val="0"/>
              <w:jc w:val="both"/>
              <w:rPr>
                <w:rFonts w:ascii="Rupee Foradian" w:hAnsi="Rupee Foradian" w:cs="Tahoma"/>
                <w:sz w:val="20"/>
                <w:szCs w:val="20"/>
              </w:rPr>
            </w:pPr>
            <w:r w:rsidRPr="001C3032">
              <w:rPr>
                <w:rFonts w:ascii="Rupee Foradian" w:hAnsi="Rupee Foradian" w:cs="Tahoma"/>
                <w:sz w:val="20"/>
                <w:szCs w:val="20"/>
              </w:rPr>
              <w:t xml:space="preserve">Contracts/Schemes involving an expenditure of Rs.1 Lac but not exceeding Rs.100 </w:t>
            </w:r>
            <w:proofErr w:type="spellStart"/>
            <w:r w:rsidRPr="001C3032">
              <w:rPr>
                <w:rFonts w:ascii="Rupee Foradian" w:hAnsi="Rupee Foradian" w:cs="Tahoma"/>
                <w:sz w:val="20"/>
                <w:szCs w:val="20"/>
              </w:rPr>
              <w:t>lacs</w:t>
            </w:r>
            <w:proofErr w:type="spellEnd"/>
            <w:r w:rsidRPr="001C3032">
              <w:rPr>
                <w:rFonts w:ascii="Rupee Foradian" w:hAnsi="Rupee Foradian" w:cs="Tahoma"/>
                <w:sz w:val="20"/>
                <w:szCs w:val="20"/>
              </w:rPr>
              <w:t>.</w:t>
            </w:r>
          </w:p>
        </w:tc>
        <w:tc>
          <w:tcPr>
            <w:tcW w:w="4569" w:type="dxa"/>
          </w:tcPr>
          <w:p w:rsidR="00016B90" w:rsidRPr="001C3032" w:rsidRDefault="00016B90" w:rsidP="00774B3C">
            <w:pPr>
              <w:widowControl w:val="0"/>
              <w:tabs>
                <w:tab w:val="num" w:pos="360"/>
                <w:tab w:val="left" w:pos="1204"/>
                <w:tab w:val="center" w:pos="3794"/>
              </w:tabs>
              <w:autoSpaceDE w:val="0"/>
              <w:autoSpaceDN w:val="0"/>
              <w:adjustRightInd w:val="0"/>
              <w:jc w:val="both"/>
              <w:rPr>
                <w:rFonts w:ascii="Rupee Foradian" w:hAnsi="Rupee Foradian" w:cs="Tahoma"/>
                <w:sz w:val="20"/>
                <w:szCs w:val="20"/>
              </w:rPr>
            </w:pPr>
            <w:r w:rsidRPr="001C3032">
              <w:rPr>
                <w:rFonts w:ascii="Rupee Foradian" w:hAnsi="Rupee Foradian" w:cs="Tahoma"/>
                <w:sz w:val="20"/>
                <w:szCs w:val="20"/>
              </w:rPr>
              <w:t>Information noted.</w:t>
            </w:r>
          </w:p>
        </w:tc>
      </w:tr>
      <w:tr w:rsidR="00016B90" w:rsidRPr="001C3032" w:rsidTr="00774B3C">
        <w:trPr>
          <w:jc w:val="center"/>
        </w:trPr>
        <w:tc>
          <w:tcPr>
            <w:tcW w:w="1147" w:type="dxa"/>
          </w:tcPr>
          <w:p w:rsidR="00016B90" w:rsidRPr="001C3032" w:rsidRDefault="00016B90" w:rsidP="00774B3C">
            <w:pPr>
              <w:jc w:val="both"/>
              <w:rPr>
                <w:rFonts w:ascii="Rupee Foradian" w:hAnsi="Rupee Foradian" w:cs="Tahoma"/>
                <w:bCs/>
                <w:sz w:val="20"/>
                <w:szCs w:val="20"/>
              </w:rPr>
            </w:pPr>
            <w:r w:rsidRPr="001C3032">
              <w:rPr>
                <w:rFonts w:ascii="Rupee Foradian" w:hAnsi="Rupee Foradian" w:cs="Tahoma"/>
                <w:bCs/>
                <w:sz w:val="20"/>
                <w:szCs w:val="20"/>
              </w:rPr>
              <w:t>12 (C-14)</w:t>
            </w:r>
          </w:p>
        </w:tc>
        <w:tc>
          <w:tcPr>
            <w:tcW w:w="3729" w:type="dxa"/>
            <w:noWrap/>
          </w:tcPr>
          <w:p w:rsidR="00016B90" w:rsidRPr="001C3032" w:rsidRDefault="00016B90" w:rsidP="00774B3C">
            <w:pPr>
              <w:jc w:val="both"/>
              <w:rPr>
                <w:rFonts w:ascii="Rupee Foradian" w:hAnsi="Rupee Foradian" w:cs="Tahoma"/>
                <w:sz w:val="20"/>
                <w:szCs w:val="20"/>
              </w:rPr>
            </w:pPr>
            <w:r w:rsidRPr="001C3032">
              <w:rPr>
                <w:rFonts w:ascii="Rupee Foradian" w:hAnsi="Rupee Foradian" w:cs="Tahoma"/>
                <w:sz w:val="20"/>
                <w:szCs w:val="20"/>
              </w:rPr>
              <w:t>Action Taken Report on the status of ongoing schemes/works approved by the Council.</w:t>
            </w:r>
          </w:p>
        </w:tc>
        <w:tc>
          <w:tcPr>
            <w:tcW w:w="4569" w:type="dxa"/>
          </w:tcPr>
          <w:p w:rsidR="00016B90" w:rsidRPr="001C3032" w:rsidRDefault="00016B90" w:rsidP="00774B3C">
            <w:pPr>
              <w:jc w:val="both"/>
              <w:rPr>
                <w:rFonts w:ascii="Rupee Foradian" w:hAnsi="Rupee Foradian" w:cs="Tahoma"/>
                <w:sz w:val="20"/>
                <w:szCs w:val="20"/>
              </w:rPr>
            </w:pPr>
            <w:r w:rsidRPr="001C3032">
              <w:rPr>
                <w:rFonts w:ascii="Rupee Foradian" w:hAnsi="Rupee Foradian" w:cs="Tahoma"/>
                <w:sz w:val="20"/>
                <w:szCs w:val="20"/>
              </w:rPr>
              <w:t>Information noted.</w:t>
            </w:r>
          </w:p>
        </w:tc>
      </w:tr>
    </w:tbl>
    <w:p w:rsidR="00016B90" w:rsidRPr="001C3032" w:rsidRDefault="00016B90" w:rsidP="00016B90">
      <w:pPr>
        <w:rPr>
          <w:rFonts w:ascii="Rupee Foradian" w:hAnsi="Rupee Foradian"/>
          <w:sz w:val="20"/>
          <w:szCs w:val="20"/>
        </w:rPr>
      </w:pPr>
    </w:p>
    <w:p w:rsidR="00016B90" w:rsidRPr="001C3032" w:rsidRDefault="00016B90" w:rsidP="00016B90">
      <w:pPr>
        <w:pStyle w:val="Heading1"/>
        <w:spacing w:before="0"/>
        <w:ind w:left="1440"/>
        <w:jc w:val="right"/>
        <w:rPr>
          <w:rFonts w:ascii="Rupee Foradian" w:hAnsi="Rupee Foradian" w:cs="Tahoma"/>
          <w:color w:val="auto"/>
          <w:sz w:val="20"/>
          <w:szCs w:val="20"/>
        </w:rPr>
      </w:pPr>
    </w:p>
    <w:p w:rsidR="00016B90" w:rsidRPr="001C3032" w:rsidRDefault="00016B90" w:rsidP="00016B90">
      <w:pPr>
        <w:rPr>
          <w:rFonts w:ascii="Rupee Foradian" w:hAnsi="Rupee Foradian"/>
          <w:sz w:val="20"/>
          <w:szCs w:val="20"/>
        </w:rPr>
      </w:pPr>
    </w:p>
    <w:p w:rsidR="00016B90" w:rsidRPr="001C3032" w:rsidRDefault="00016B90" w:rsidP="00016B90">
      <w:pPr>
        <w:rPr>
          <w:rFonts w:ascii="Rupee Foradian" w:hAnsi="Rupee Foradian"/>
          <w:sz w:val="20"/>
          <w:szCs w:val="20"/>
        </w:rPr>
      </w:pPr>
    </w:p>
    <w:p w:rsidR="00016B90" w:rsidRPr="001C3032" w:rsidRDefault="00016B90" w:rsidP="00016B90">
      <w:pPr>
        <w:rPr>
          <w:rFonts w:ascii="Rupee Foradian" w:hAnsi="Rupee Foradian"/>
          <w:sz w:val="20"/>
          <w:szCs w:val="20"/>
        </w:rPr>
      </w:pPr>
    </w:p>
    <w:p w:rsidR="008A46D8" w:rsidRDefault="008A46D8"/>
    <w:sectPr w:rsidR="008A46D8">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Rupee Foradian">
    <w:altName w:val="Malgun Gothic"/>
    <w:charset w:val="00"/>
    <w:family w:val="swiss"/>
    <w:pitch w:val="variable"/>
    <w:sig w:usb0="00000003" w:usb1="1000204A" w:usb2="00000000" w:usb3="00000000" w:csb0="00000001"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1A5B62"/>
    <w:multiLevelType w:val="hybridMultilevel"/>
    <w:tmpl w:val="1892E4C2"/>
    <w:lvl w:ilvl="0" w:tplc="9522A4E8">
      <w:start w:val="1"/>
      <w:numFmt w:val="decimal"/>
      <w:lvlText w:val="%1."/>
      <w:lvlJc w:val="left"/>
      <w:pPr>
        <w:ind w:left="1440" w:hanging="720"/>
      </w:pPr>
      <w:rPr>
        <w:b w:val="0"/>
      </w:r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016B90"/>
    <w:rsid w:val="00016B90"/>
    <w:rsid w:val="008A46D8"/>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16B90"/>
    <w:pPr>
      <w:keepNext/>
      <w:keepLines/>
      <w:spacing w:before="480" w:after="0" w:line="240" w:lineRule="auto"/>
      <w:outlineLvl w:val="0"/>
    </w:pPr>
    <w:rPr>
      <w:rFonts w:asciiTheme="majorHAnsi" w:eastAsiaTheme="majorEastAsia" w:hAnsiTheme="majorHAnsi" w:cs="Mangal"/>
      <w:b/>
      <w:bCs/>
      <w:color w:val="365F91" w:themeColor="accent1" w:themeShade="BF"/>
      <w:sz w:val="28"/>
      <w:szCs w:val="25"/>
      <w:lang w:val="en-US" w:eastAsia="en-US" w:bidi="hi-IN"/>
    </w:rPr>
  </w:style>
  <w:style w:type="paragraph" w:styleId="Heading2">
    <w:name w:val="heading 2"/>
    <w:basedOn w:val="Normal"/>
    <w:next w:val="Normal"/>
    <w:link w:val="Heading2Char"/>
    <w:unhideWhenUsed/>
    <w:qFormat/>
    <w:rsid w:val="00016B90"/>
    <w:pPr>
      <w:keepNext/>
      <w:spacing w:after="0" w:line="240" w:lineRule="auto"/>
      <w:jc w:val="center"/>
      <w:outlineLvl w:val="1"/>
    </w:pPr>
    <w:rPr>
      <w:rFonts w:ascii="Tahoma" w:eastAsia="Times New Roman" w:hAnsi="Tahoma" w:cs="Mangal"/>
      <w:b/>
      <w:bCs/>
      <w:sz w:val="24"/>
      <w:szCs w:val="24"/>
      <w:lang w:val="en-US" w:eastAsia="en-US"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6B90"/>
    <w:rPr>
      <w:rFonts w:asciiTheme="majorHAnsi" w:eastAsiaTheme="majorEastAsia" w:hAnsiTheme="majorHAnsi" w:cs="Mangal"/>
      <w:b/>
      <w:bCs/>
      <w:color w:val="365F91" w:themeColor="accent1" w:themeShade="BF"/>
      <w:sz w:val="28"/>
      <w:szCs w:val="25"/>
      <w:lang w:val="en-US" w:eastAsia="en-US" w:bidi="hi-IN"/>
    </w:rPr>
  </w:style>
  <w:style w:type="character" w:customStyle="1" w:styleId="Heading2Char">
    <w:name w:val="Heading 2 Char"/>
    <w:basedOn w:val="DefaultParagraphFont"/>
    <w:link w:val="Heading2"/>
    <w:rsid w:val="00016B90"/>
    <w:rPr>
      <w:rFonts w:ascii="Tahoma" w:eastAsia="Times New Roman" w:hAnsi="Tahoma" w:cs="Mangal"/>
      <w:b/>
      <w:bCs/>
      <w:sz w:val="24"/>
      <w:szCs w:val="24"/>
      <w:lang w:val="en-US" w:eastAsia="en-US" w:bidi="hi-IN"/>
    </w:rPr>
  </w:style>
  <w:style w:type="paragraph" w:styleId="BodyText3">
    <w:name w:val="Body Text 3"/>
    <w:basedOn w:val="Normal"/>
    <w:link w:val="BodyText3Char"/>
    <w:uiPriority w:val="99"/>
    <w:unhideWhenUsed/>
    <w:rsid w:val="00016B90"/>
    <w:pPr>
      <w:spacing w:after="120" w:line="240" w:lineRule="auto"/>
    </w:pPr>
    <w:rPr>
      <w:rFonts w:ascii="Times New Roman" w:eastAsia="Times New Roman" w:hAnsi="Times New Roman" w:cs="Mangal"/>
      <w:sz w:val="16"/>
      <w:szCs w:val="14"/>
      <w:lang w:val="en-US" w:eastAsia="en-US" w:bidi="hi-IN"/>
    </w:rPr>
  </w:style>
  <w:style w:type="character" w:customStyle="1" w:styleId="BodyText3Char">
    <w:name w:val="Body Text 3 Char"/>
    <w:basedOn w:val="DefaultParagraphFont"/>
    <w:link w:val="BodyText3"/>
    <w:uiPriority w:val="99"/>
    <w:rsid w:val="00016B90"/>
    <w:rPr>
      <w:rFonts w:ascii="Times New Roman" w:eastAsia="Times New Roman" w:hAnsi="Times New Roman" w:cs="Mangal"/>
      <w:sz w:val="16"/>
      <w:szCs w:val="14"/>
      <w:lang w:val="en-US" w:eastAsia="en-US" w:bidi="hi-IN"/>
    </w:rPr>
  </w:style>
  <w:style w:type="paragraph" w:styleId="ListParagraph">
    <w:name w:val="List Paragraph"/>
    <w:basedOn w:val="Normal"/>
    <w:uiPriority w:val="99"/>
    <w:qFormat/>
    <w:rsid w:val="00016B90"/>
    <w:pPr>
      <w:spacing w:after="0" w:line="240" w:lineRule="auto"/>
      <w:ind w:left="720"/>
      <w:contextualSpacing/>
    </w:pPr>
    <w:rPr>
      <w:rFonts w:ascii="Times New Roman" w:eastAsia="Times New Roman" w:hAnsi="Times New Roman" w:cs="Mangal"/>
      <w:sz w:val="24"/>
      <w:szCs w:val="21"/>
      <w:lang w:val="en-US" w:eastAsia="en-US" w:bidi="hi-IN"/>
    </w:rPr>
  </w:style>
  <w:style w:type="paragraph" w:customStyle="1" w:styleId="yiv318182746msonormal">
    <w:name w:val="yiv318182746msonormal"/>
    <w:basedOn w:val="Normal"/>
    <w:rsid w:val="00016B90"/>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yshortcuts">
    <w:name w:val="yshortcuts"/>
    <w:basedOn w:val="DefaultParagraphFont"/>
    <w:rsid w:val="00016B9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874</Words>
  <Characters>4988</Characters>
  <Application>Microsoft Office Word</Application>
  <DocSecurity>0</DocSecurity>
  <Lines>41</Lines>
  <Paragraphs>11</Paragraphs>
  <ScaleCrop>false</ScaleCrop>
  <Company/>
  <LinksUpToDate>false</LinksUpToDate>
  <CharactersWithSpaces>5851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2013-07-23T06:05:00Z</dcterms:created>
  <dcterms:modified xsi:type="dcterms:W3CDTF">2013-07-23T06:05:00Z</dcterms:modified>
</cp:coreProperties>
</file>